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906C" w14:textId="77777777" w:rsidR="008378EF" w:rsidRDefault="008378EF" w:rsidP="008F2AD1">
      <w:pPr>
        <w:jc w:val="center"/>
        <w:rPr>
          <w:rFonts w:ascii="Bookman Old Style" w:hAnsi="Bookman Old Style" w:cs="Arial"/>
          <w:b/>
          <w:bCs/>
          <w:sz w:val="22"/>
          <w:szCs w:val="22"/>
        </w:rPr>
      </w:pPr>
      <w:bookmarkStart w:id="0" w:name="_GoBack"/>
      <w:bookmarkEnd w:id="0"/>
    </w:p>
    <w:p w14:paraId="4BCDC15D" w14:textId="1AC500E9" w:rsidR="00332190" w:rsidRDefault="00304A98" w:rsidP="008F2AD1">
      <w:pPr>
        <w:jc w:val="center"/>
        <w:rPr>
          <w:rFonts w:ascii="Bookman Old Style" w:hAnsi="Bookman Old Style"/>
          <w:i/>
          <w:sz w:val="22"/>
          <w:szCs w:val="22"/>
        </w:rPr>
      </w:pPr>
      <w:r w:rsidRPr="00B80FFF">
        <w:rPr>
          <w:rFonts w:ascii="Bookman Old Style" w:hAnsi="Bookman Old Style" w:cs="Arial"/>
          <w:b/>
          <w:bCs/>
          <w:sz w:val="22"/>
          <w:szCs w:val="22"/>
        </w:rPr>
        <w:t xml:space="preserve">INFORME DE PONENCIA PARA </w:t>
      </w:r>
      <w:r w:rsidR="00091998">
        <w:rPr>
          <w:rFonts w:ascii="Bookman Old Style" w:hAnsi="Bookman Old Style" w:cs="Arial"/>
          <w:b/>
          <w:bCs/>
          <w:sz w:val="22"/>
          <w:szCs w:val="22"/>
        </w:rPr>
        <w:t>SEGUNDO</w:t>
      </w:r>
      <w:r w:rsidRPr="00B80FFF">
        <w:rPr>
          <w:rFonts w:ascii="Bookman Old Style" w:hAnsi="Bookman Old Style" w:cs="Arial"/>
          <w:b/>
          <w:bCs/>
          <w:sz w:val="22"/>
          <w:szCs w:val="22"/>
        </w:rPr>
        <w:t xml:space="preserve"> DEBATE </w:t>
      </w:r>
      <w:r w:rsidR="00C52C1F" w:rsidRPr="00220E34">
        <w:rPr>
          <w:rFonts w:ascii="Bookman Old Style" w:hAnsi="Bookman Old Style" w:cs="Arial"/>
          <w:b/>
          <w:bCs/>
          <w:sz w:val="22"/>
          <w:szCs w:val="22"/>
        </w:rPr>
        <w:t>EN PRIMER</w:t>
      </w:r>
      <w:r w:rsidR="00B579B1" w:rsidRPr="00220E34">
        <w:rPr>
          <w:rFonts w:ascii="Bookman Old Style" w:hAnsi="Bookman Old Style" w:cs="Arial"/>
          <w:b/>
          <w:bCs/>
          <w:sz w:val="22"/>
          <w:szCs w:val="22"/>
        </w:rPr>
        <w:t>A</w:t>
      </w:r>
      <w:r w:rsidR="00C52C1F" w:rsidRPr="00220E34">
        <w:rPr>
          <w:rFonts w:ascii="Bookman Old Style" w:hAnsi="Bookman Old Style" w:cs="Arial"/>
          <w:b/>
          <w:bCs/>
          <w:sz w:val="22"/>
          <w:szCs w:val="22"/>
        </w:rPr>
        <w:t xml:space="preserve"> VUELTA </w:t>
      </w:r>
      <w:r w:rsidRPr="00220E34">
        <w:rPr>
          <w:rFonts w:ascii="Bookman Old Style" w:hAnsi="Bookman Old Style" w:cs="Arial"/>
          <w:b/>
          <w:bCs/>
          <w:sz w:val="22"/>
          <w:szCs w:val="22"/>
        </w:rPr>
        <w:t>AL PROYECTO DE ACTO LEGISLATIVO NÚMERO 074 DE 2019 CÁMARA</w:t>
      </w:r>
      <w:r w:rsidR="00330728">
        <w:rPr>
          <w:rFonts w:ascii="Bookman Old Style" w:hAnsi="Bookman Old Style" w:cs="Arial"/>
          <w:b/>
          <w:bCs/>
          <w:sz w:val="22"/>
          <w:szCs w:val="22"/>
        </w:rPr>
        <w:t xml:space="preserve"> </w:t>
      </w:r>
      <w:r w:rsidR="00330728" w:rsidRPr="00220E34">
        <w:rPr>
          <w:rFonts w:ascii="Bookman Old Style" w:hAnsi="Bookman Old Style"/>
          <w:b/>
          <w:sz w:val="22"/>
          <w:szCs w:val="22"/>
        </w:rPr>
        <w:t>ACUMULADO CON EL PROYECTO DE ACTO LEGISLATIVO NÚMERO 080 DE 2019 CÁMARA</w:t>
      </w:r>
      <w:r w:rsidRPr="00220E34">
        <w:rPr>
          <w:rFonts w:ascii="Bookman Old Style" w:hAnsi="Bookman Old Style" w:cs="Arial"/>
          <w:b/>
          <w:bCs/>
          <w:sz w:val="22"/>
          <w:szCs w:val="22"/>
        </w:rPr>
        <w:t xml:space="preserve"> </w:t>
      </w:r>
      <w:r w:rsidR="0050218E" w:rsidRPr="00220E34">
        <w:rPr>
          <w:rFonts w:ascii="Bookman Old Style" w:hAnsi="Bookman Old Style" w:cs="Arial"/>
          <w:bCs/>
          <w:sz w:val="22"/>
          <w:szCs w:val="22"/>
        </w:rPr>
        <w:t>“</w:t>
      </w:r>
      <w:r w:rsidR="00037BE8" w:rsidRPr="00220E34">
        <w:rPr>
          <w:rFonts w:ascii="Bookman Old Style" w:hAnsi="Bookman Old Style"/>
          <w:i/>
          <w:sz w:val="22"/>
          <w:szCs w:val="22"/>
        </w:rPr>
        <w:t xml:space="preserve">por el cual se </w:t>
      </w:r>
      <w:r w:rsidR="00332190">
        <w:rPr>
          <w:rFonts w:ascii="Bookman Old Style" w:hAnsi="Bookman Old Style"/>
          <w:i/>
          <w:sz w:val="22"/>
          <w:szCs w:val="22"/>
        </w:rPr>
        <w:t>modifican los</w:t>
      </w:r>
      <w:r w:rsidR="00037BE8" w:rsidRPr="00220E34">
        <w:rPr>
          <w:rFonts w:ascii="Bookman Old Style" w:hAnsi="Bookman Old Style"/>
          <w:i/>
          <w:sz w:val="22"/>
          <w:szCs w:val="22"/>
        </w:rPr>
        <w:t xml:space="preserve"> artículo</w:t>
      </w:r>
      <w:r w:rsidR="00332190">
        <w:rPr>
          <w:rFonts w:ascii="Bookman Old Style" w:hAnsi="Bookman Old Style"/>
          <w:i/>
          <w:sz w:val="22"/>
          <w:szCs w:val="22"/>
        </w:rPr>
        <w:t>s</w:t>
      </w:r>
      <w:r w:rsidR="00037BE8" w:rsidRPr="00220E34">
        <w:rPr>
          <w:rFonts w:ascii="Bookman Old Style" w:hAnsi="Bookman Old Style"/>
          <w:i/>
          <w:sz w:val="22"/>
          <w:szCs w:val="22"/>
        </w:rPr>
        <w:t xml:space="preserve"> 79 y </w:t>
      </w:r>
      <w:r w:rsidR="003E59B4" w:rsidRPr="00220E34">
        <w:rPr>
          <w:rFonts w:ascii="Bookman Old Style" w:hAnsi="Bookman Old Style"/>
          <w:i/>
          <w:sz w:val="22"/>
          <w:szCs w:val="22"/>
        </w:rPr>
        <w:t xml:space="preserve">95 </w:t>
      </w:r>
    </w:p>
    <w:p w14:paraId="5A7AF87B" w14:textId="7EF926D7" w:rsidR="00304A98" w:rsidRPr="00220E34" w:rsidRDefault="003E59B4" w:rsidP="008F2AD1">
      <w:pPr>
        <w:jc w:val="center"/>
        <w:rPr>
          <w:rFonts w:ascii="Bookman Old Style" w:hAnsi="Bookman Old Style" w:cs="Arial"/>
          <w:bCs/>
          <w:sz w:val="22"/>
          <w:szCs w:val="22"/>
          <w:lang w:val="es-ES_tradnl"/>
        </w:rPr>
      </w:pPr>
      <w:r w:rsidRPr="00220E34">
        <w:rPr>
          <w:rFonts w:ascii="Bookman Old Style" w:hAnsi="Bookman Old Style"/>
          <w:i/>
          <w:sz w:val="22"/>
          <w:szCs w:val="22"/>
        </w:rPr>
        <w:t>de la C</w:t>
      </w:r>
      <w:r w:rsidR="00037BE8" w:rsidRPr="00220E34">
        <w:rPr>
          <w:rFonts w:ascii="Bookman Old Style" w:hAnsi="Bookman Old Style"/>
          <w:i/>
          <w:sz w:val="22"/>
          <w:szCs w:val="22"/>
        </w:rPr>
        <w:t xml:space="preserve">onstitución </w:t>
      </w:r>
      <w:r w:rsidRPr="00220E34">
        <w:rPr>
          <w:rFonts w:ascii="Bookman Old Style" w:hAnsi="Bookman Old Style"/>
          <w:i/>
          <w:sz w:val="22"/>
          <w:szCs w:val="22"/>
        </w:rPr>
        <w:t>P</w:t>
      </w:r>
      <w:r w:rsidR="00037BE8" w:rsidRPr="00220E34">
        <w:rPr>
          <w:rFonts w:ascii="Bookman Old Style" w:hAnsi="Bookman Old Style"/>
          <w:i/>
          <w:sz w:val="22"/>
          <w:szCs w:val="22"/>
        </w:rPr>
        <w:t>olítica</w:t>
      </w:r>
      <w:r w:rsidR="006104B3">
        <w:rPr>
          <w:rFonts w:ascii="Bookman Old Style" w:hAnsi="Bookman Old Style"/>
          <w:i/>
          <w:sz w:val="22"/>
          <w:szCs w:val="22"/>
        </w:rPr>
        <w:t xml:space="preserve"> de Colombia</w:t>
      </w:r>
      <w:r w:rsidR="0050218E" w:rsidRPr="00220E34">
        <w:rPr>
          <w:rFonts w:ascii="Bookman Old Style" w:hAnsi="Bookman Old Style"/>
          <w:sz w:val="22"/>
          <w:szCs w:val="22"/>
        </w:rPr>
        <w:t>”</w:t>
      </w:r>
      <w:r w:rsidR="0040580B" w:rsidRPr="00220E34">
        <w:rPr>
          <w:rFonts w:ascii="Bookman Old Style" w:hAnsi="Bookman Old Style"/>
          <w:sz w:val="22"/>
          <w:szCs w:val="22"/>
        </w:rPr>
        <w:t xml:space="preserve"> </w:t>
      </w:r>
    </w:p>
    <w:p w14:paraId="3A9B5C07" w14:textId="653F0BD1" w:rsidR="00304A98" w:rsidRDefault="00304A98" w:rsidP="008F2AD1">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3EB53FBF" w14:textId="77777777" w:rsidR="008378EF" w:rsidRPr="00220E34" w:rsidRDefault="008378EF" w:rsidP="008F2AD1">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7A4DD1C6" w14:textId="6100E5D0" w:rsidR="002C2816" w:rsidRDefault="002C2816"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5264E1C" w14:textId="428B5213" w:rsidR="00304A98" w:rsidRPr="00220E34" w:rsidRDefault="00304A98" w:rsidP="00BA435A">
      <w:pPr>
        <w:pStyle w:val="NormalWeb"/>
        <w:shd w:val="clear" w:color="auto" w:fill="FFFFFF"/>
        <w:spacing w:before="0" w:beforeAutospacing="0" w:after="0" w:afterAutospacing="0"/>
        <w:ind w:left="4254"/>
        <w:jc w:val="both"/>
        <w:rPr>
          <w:rFonts w:ascii="Bookman Old Style" w:hAnsi="Bookman Old Style" w:cs="Arial"/>
          <w:bCs/>
          <w:sz w:val="22"/>
          <w:szCs w:val="22"/>
          <w:lang w:val="es-ES_tradnl"/>
        </w:rPr>
      </w:pPr>
      <w:r w:rsidRPr="00220E34">
        <w:rPr>
          <w:rFonts w:ascii="Bookman Old Style" w:hAnsi="Bookman Old Style" w:cs="Arial"/>
          <w:bCs/>
          <w:sz w:val="22"/>
          <w:szCs w:val="22"/>
          <w:lang w:val="es-ES_tradnl"/>
        </w:rPr>
        <w:t xml:space="preserve">Bogotá D.C., </w:t>
      </w:r>
      <w:r w:rsidR="008C7BFA">
        <w:rPr>
          <w:rFonts w:ascii="Bookman Old Style" w:hAnsi="Bookman Old Style" w:cs="Arial"/>
          <w:bCs/>
          <w:sz w:val="22"/>
          <w:szCs w:val="22"/>
          <w:lang w:val="es-ES_tradnl"/>
        </w:rPr>
        <w:t>6</w:t>
      </w:r>
      <w:r w:rsidRPr="00220E34">
        <w:rPr>
          <w:rFonts w:ascii="Bookman Old Style" w:hAnsi="Bookman Old Style" w:cs="Arial"/>
          <w:bCs/>
          <w:sz w:val="22"/>
          <w:szCs w:val="22"/>
          <w:lang w:val="es-ES_tradnl"/>
        </w:rPr>
        <w:t xml:space="preserve"> de </w:t>
      </w:r>
      <w:r w:rsidR="00BA435A">
        <w:rPr>
          <w:rFonts w:ascii="Bookman Old Style" w:hAnsi="Bookman Old Style" w:cs="Arial"/>
          <w:bCs/>
          <w:sz w:val="22"/>
          <w:szCs w:val="22"/>
          <w:lang w:val="es-ES_tradnl"/>
        </w:rPr>
        <w:t>noviembre</w:t>
      </w:r>
      <w:r w:rsidR="00515D23" w:rsidRPr="00220E34">
        <w:rPr>
          <w:rFonts w:ascii="Bookman Old Style" w:hAnsi="Bookman Old Style" w:cs="Arial"/>
          <w:bCs/>
          <w:sz w:val="22"/>
          <w:szCs w:val="22"/>
          <w:lang w:val="es-ES_tradnl"/>
        </w:rPr>
        <w:t xml:space="preserve"> de 2019</w:t>
      </w:r>
    </w:p>
    <w:p w14:paraId="53146BD4" w14:textId="35C7E770" w:rsidR="00304A98"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10677A6" w14:textId="77777777" w:rsidR="009F42E4" w:rsidRDefault="009F42E4"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FB44FC2" w14:textId="1E4594C5" w:rsidR="002F3858" w:rsidRDefault="002F385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E68FF70" w14:textId="77777777" w:rsidR="00EA4EAB" w:rsidRDefault="00EA4EAB"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A8CBDFA" w14:textId="77777777" w:rsidR="00EA4EAB" w:rsidRPr="00EA4EAB" w:rsidRDefault="00EA4EAB" w:rsidP="00EA4EAB">
      <w:pPr>
        <w:pStyle w:val="Sinespaciado"/>
        <w:rPr>
          <w:rFonts w:ascii="Bookman Old Style" w:hAnsi="Bookman Old Style"/>
          <w:lang w:val="es-ES_tradnl"/>
        </w:rPr>
      </w:pPr>
      <w:r w:rsidRPr="00EA4EAB">
        <w:rPr>
          <w:rFonts w:ascii="Bookman Old Style" w:hAnsi="Bookman Old Style"/>
          <w:lang w:val="es-ES_tradnl"/>
        </w:rPr>
        <w:t>Honorable Representante</w:t>
      </w:r>
    </w:p>
    <w:p w14:paraId="2460E98D" w14:textId="77777777" w:rsidR="00EA4EAB" w:rsidRPr="00EA4EAB" w:rsidRDefault="00EA4EAB" w:rsidP="00EA4EAB">
      <w:pPr>
        <w:pStyle w:val="Sinespaciado"/>
        <w:rPr>
          <w:rFonts w:ascii="Bookman Old Style" w:hAnsi="Bookman Old Style"/>
          <w:b/>
          <w:lang w:val="es-ES_tradnl"/>
        </w:rPr>
      </w:pPr>
      <w:r w:rsidRPr="00EA4EAB">
        <w:rPr>
          <w:rFonts w:ascii="Bookman Old Style" w:hAnsi="Bookman Old Style"/>
          <w:b/>
          <w:lang w:val="es-ES_tradnl"/>
        </w:rPr>
        <w:t>JUAN CARLOS LOZADA VARGAS</w:t>
      </w:r>
    </w:p>
    <w:p w14:paraId="34EC95DF" w14:textId="77777777" w:rsidR="00EA4EAB" w:rsidRPr="00EA4EAB" w:rsidRDefault="00EA4EAB" w:rsidP="00EA4EAB">
      <w:pPr>
        <w:pStyle w:val="Sinespaciado"/>
        <w:rPr>
          <w:rFonts w:ascii="Bookman Old Style" w:hAnsi="Bookman Old Style"/>
          <w:lang w:val="es-ES_tradnl"/>
        </w:rPr>
      </w:pPr>
      <w:r w:rsidRPr="00EA4EAB">
        <w:rPr>
          <w:rFonts w:ascii="Bookman Old Style" w:hAnsi="Bookman Old Style"/>
          <w:lang w:val="es-ES_tradnl"/>
        </w:rPr>
        <w:t>Presidente</w:t>
      </w:r>
    </w:p>
    <w:p w14:paraId="733E6912" w14:textId="77777777" w:rsidR="00EA4EAB" w:rsidRPr="00EA4EAB" w:rsidRDefault="00EA4EAB" w:rsidP="00EA4EAB">
      <w:pPr>
        <w:pStyle w:val="Sinespaciado"/>
        <w:rPr>
          <w:rFonts w:ascii="Bookman Old Style" w:hAnsi="Bookman Old Style"/>
          <w:lang w:val="es-ES_tradnl"/>
        </w:rPr>
      </w:pPr>
      <w:r w:rsidRPr="00EA4EAB">
        <w:rPr>
          <w:rFonts w:ascii="Bookman Old Style" w:hAnsi="Bookman Old Style"/>
          <w:lang w:val="es-ES_tradnl"/>
        </w:rPr>
        <w:t xml:space="preserve">Comisión Primera Constitucional </w:t>
      </w:r>
    </w:p>
    <w:p w14:paraId="3C51C84F" w14:textId="77777777" w:rsidR="00EA4EAB" w:rsidRPr="00EA4EAB" w:rsidRDefault="00EA4EAB" w:rsidP="00EA4EAB">
      <w:pPr>
        <w:pStyle w:val="Sinespaciado"/>
        <w:rPr>
          <w:rFonts w:ascii="Bookman Old Style" w:hAnsi="Bookman Old Style"/>
          <w:lang w:val="es-ES_tradnl"/>
        </w:rPr>
      </w:pPr>
      <w:r w:rsidRPr="00EA4EAB">
        <w:rPr>
          <w:rFonts w:ascii="Bookman Old Style" w:hAnsi="Bookman Old Style"/>
          <w:lang w:val="es-ES_tradnl"/>
        </w:rPr>
        <w:t>Cámara de Representantes</w:t>
      </w:r>
    </w:p>
    <w:p w14:paraId="1824DDC0" w14:textId="435317D8" w:rsidR="002F3858" w:rsidRPr="00EA4EAB" w:rsidRDefault="00EA4EAB" w:rsidP="00EA4EAB">
      <w:pPr>
        <w:pStyle w:val="Sinespaciado"/>
        <w:rPr>
          <w:rFonts w:ascii="Bookman Old Style" w:hAnsi="Bookman Old Style"/>
          <w:lang w:val="es-ES_tradnl"/>
        </w:rPr>
      </w:pPr>
      <w:r w:rsidRPr="00EA4EAB">
        <w:rPr>
          <w:rFonts w:ascii="Bookman Old Style" w:hAnsi="Bookman Old Style"/>
          <w:lang w:val="es-ES_tradnl"/>
        </w:rPr>
        <w:t>Ciudad.</w:t>
      </w:r>
    </w:p>
    <w:p w14:paraId="31561883" w14:textId="77777777" w:rsidR="007B18FE" w:rsidRPr="00220E34" w:rsidRDefault="007B18FE"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880A060" w14:textId="7EBCBA43" w:rsidR="00304A98" w:rsidRDefault="00304A98" w:rsidP="008F2AD1">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29429FC4" w14:textId="77777777" w:rsidR="009F42E4" w:rsidRPr="00220E34" w:rsidRDefault="009F42E4" w:rsidP="008F2AD1">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99543E0" w14:textId="0F0EA65F" w:rsidR="00304A98" w:rsidRPr="00B80FFF" w:rsidRDefault="00304A98" w:rsidP="008F2AD1">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220E34">
        <w:rPr>
          <w:rFonts w:ascii="Bookman Old Style" w:hAnsi="Bookman Old Style" w:cs="Arial"/>
          <w:b/>
          <w:bCs/>
          <w:sz w:val="22"/>
          <w:szCs w:val="22"/>
          <w:lang w:val="es-ES_tradnl"/>
        </w:rPr>
        <w:t>Referencia:</w:t>
      </w:r>
      <w:r w:rsidRPr="00220E34">
        <w:rPr>
          <w:rFonts w:ascii="Bookman Old Style" w:hAnsi="Bookman Old Style" w:cs="Arial"/>
          <w:b/>
          <w:bCs/>
          <w:sz w:val="22"/>
          <w:szCs w:val="22"/>
          <w:lang w:val="es-ES_tradnl"/>
        </w:rPr>
        <w:tab/>
        <w:t xml:space="preserve">Informe de Ponencia </w:t>
      </w:r>
      <w:r w:rsidR="00AC453D" w:rsidRPr="00220E34">
        <w:rPr>
          <w:rFonts w:ascii="Bookman Old Style" w:hAnsi="Bookman Old Style" w:cs="Arial"/>
          <w:b/>
          <w:bCs/>
          <w:sz w:val="22"/>
          <w:szCs w:val="22"/>
          <w:lang w:val="es-ES_tradnl"/>
        </w:rPr>
        <w:t>para segundo</w:t>
      </w:r>
      <w:r w:rsidR="00AB7DE6" w:rsidRPr="00220E34">
        <w:rPr>
          <w:rFonts w:ascii="Bookman Old Style" w:hAnsi="Bookman Old Style" w:cs="Arial"/>
          <w:b/>
          <w:bCs/>
          <w:sz w:val="22"/>
          <w:szCs w:val="22"/>
          <w:lang w:val="es-ES_tradnl"/>
        </w:rPr>
        <w:t xml:space="preserve"> </w:t>
      </w:r>
      <w:r w:rsidR="00AC453D" w:rsidRPr="00220E34">
        <w:rPr>
          <w:rFonts w:ascii="Bookman Old Style" w:hAnsi="Bookman Old Style" w:cs="Arial"/>
          <w:b/>
          <w:bCs/>
          <w:sz w:val="22"/>
          <w:szCs w:val="22"/>
          <w:lang w:val="es-ES_tradnl"/>
        </w:rPr>
        <w:t>debate</w:t>
      </w:r>
      <w:r w:rsidR="00AB7DE6" w:rsidRPr="00220E34">
        <w:rPr>
          <w:rFonts w:ascii="Bookman Old Style" w:hAnsi="Bookman Old Style" w:cs="Arial"/>
          <w:b/>
          <w:bCs/>
          <w:sz w:val="22"/>
          <w:szCs w:val="22"/>
          <w:lang w:val="es-ES_tradnl"/>
        </w:rPr>
        <w:t xml:space="preserve"> </w:t>
      </w:r>
      <w:r w:rsidR="009F0B68" w:rsidRPr="00220E34">
        <w:rPr>
          <w:rFonts w:ascii="Bookman Old Style" w:hAnsi="Bookman Old Style" w:cs="Arial"/>
          <w:b/>
          <w:bCs/>
          <w:sz w:val="22"/>
          <w:szCs w:val="22"/>
          <w:lang w:val="es-ES_tradnl"/>
        </w:rPr>
        <w:t>en primera vuelta</w:t>
      </w:r>
      <w:r w:rsidR="009F0B68">
        <w:rPr>
          <w:rFonts w:ascii="Bookman Old Style" w:hAnsi="Bookman Old Style" w:cs="Arial"/>
          <w:b/>
          <w:bCs/>
          <w:sz w:val="22"/>
          <w:szCs w:val="22"/>
          <w:lang w:val="es-ES_tradnl"/>
        </w:rPr>
        <w:t xml:space="preserve"> </w:t>
      </w:r>
      <w:r w:rsidR="003178ED" w:rsidRPr="00B80FFF">
        <w:rPr>
          <w:rFonts w:ascii="Bookman Old Style" w:hAnsi="Bookman Old Style" w:cs="Arial"/>
          <w:b/>
          <w:bCs/>
          <w:sz w:val="22"/>
          <w:szCs w:val="22"/>
          <w:lang w:val="es-ES_tradnl"/>
        </w:rPr>
        <w:t>al</w:t>
      </w:r>
      <w:r w:rsidR="00024136" w:rsidRPr="00B80FFF">
        <w:rPr>
          <w:rFonts w:ascii="Bookman Old Style" w:hAnsi="Bookman Old Style" w:cs="Arial"/>
          <w:b/>
          <w:bCs/>
          <w:sz w:val="22"/>
          <w:szCs w:val="22"/>
          <w:lang w:val="es-ES_tradnl"/>
        </w:rPr>
        <w:t xml:space="preserve"> Proyecto de acto legislativo número 074 de 2019 Cámara, acumulado con el Proyecto de acto legislativo número 080 de 2019 Cámara.</w:t>
      </w:r>
    </w:p>
    <w:p w14:paraId="1E59C507" w14:textId="6D8E5A00" w:rsidR="00304A98" w:rsidRDefault="00304A98" w:rsidP="008F2AD1">
      <w:pPr>
        <w:pStyle w:val="NormalWeb"/>
        <w:shd w:val="clear" w:color="auto" w:fill="FFFFFF"/>
        <w:spacing w:before="0" w:beforeAutospacing="0" w:after="0" w:afterAutospacing="0"/>
        <w:jc w:val="both"/>
        <w:rPr>
          <w:rFonts w:ascii="Bookman Old Style" w:hAnsi="Bookman Old Style" w:cs="Arial"/>
          <w:b/>
          <w:bCs/>
          <w:sz w:val="22"/>
          <w:szCs w:val="22"/>
        </w:rPr>
      </w:pPr>
    </w:p>
    <w:p w14:paraId="091FA70B" w14:textId="77777777" w:rsidR="008378EF" w:rsidRPr="00B80FFF" w:rsidRDefault="008378EF" w:rsidP="008F2AD1">
      <w:pPr>
        <w:pStyle w:val="NormalWeb"/>
        <w:shd w:val="clear" w:color="auto" w:fill="FFFFFF"/>
        <w:spacing w:before="0" w:beforeAutospacing="0" w:after="0" w:afterAutospacing="0"/>
        <w:jc w:val="both"/>
        <w:rPr>
          <w:rFonts w:ascii="Bookman Old Style" w:hAnsi="Bookman Old Style" w:cs="Arial"/>
          <w:b/>
          <w:bCs/>
          <w:sz w:val="22"/>
          <w:szCs w:val="22"/>
        </w:rPr>
      </w:pPr>
    </w:p>
    <w:p w14:paraId="74E854D6" w14:textId="77777777" w:rsidR="00304A98" w:rsidRPr="00B80FFF" w:rsidRDefault="00304A98"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B9FD716" w14:textId="77777777" w:rsidR="008378EF" w:rsidRDefault="008378EF" w:rsidP="008F2AD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46B24E4" w14:textId="7EB71070" w:rsidR="00CD43F3" w:rsidRPr="00B80FFF" w:rsidRDefault="00304A98"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w:t>
      </w:r>
      <w:r w:rsidR="00397ED0" w:rsidRPr="00B80FFF">
        <w:rPr>
          <w:rFonts w:ascii="Bookman Old Style" w:hAnsi="Bookman Old Style" w:cs="Arial"/>
          <w:bCs/>
          <w:sz w:val="22"/>
          <w:szCs w:val="22"/>
          <w:lang w:val="es-ES_tradnl"/>
        </w:rPr>
        <w:t>midad con lo establecido en el a</w:t>
      </w:r>
      <w:r w:rsidRPr="00B80FFF">
        <w:rPr>
          <w:rFonts w:ascii="Bookman Old Style" w:hAnsi="Bookman Old Style" w:cs="Arial"/>
          <w:bCs/>
          <w:sz w:val="22"/>
          <w:szCs w:val="22"/>
          <w:lang w:val="es-ES_tradnl"/>
        </w:rPr>
        <w:t xml:space="preserve">rtículo 156 de la Ley 5ª de 1992, </w:t>
      </w:r>
      <w:r w:rsidR="003178ED" w:rsidRPr="00B80FFF">
        <w:rPr>
          <w:rFonts w:ascii="Bookman Old Style" w:hAnsi="Bookman Old Style" w:cs="Arial"/>
          <w:bCs/>
          <w:sz w:val="22"/>
          <w:szCs w:val="22"/>
          <w:lang w:val="es-ES_tradnl"/>
        </w:rPr>
        <w:t>me permito</w:t>
      </w:r>
      <w:r w:rsidRPr="00B80FFF">
        <w:rPr>
          <w:rFonts w:ascii="Bookman Old Style" w:hAnsi="Bookman Old Style" w:cs="Arial"/>
          <w:bCs/>
          <w:sz w:val="22"/>
          <w:szCs w:val="22"/>
          <w:lang w:val="es-ES_tradnl"/>
        </w:rPr>
        <w:t xml:space="preserve"> rendir Informe de Ponencia </w:t>
      </w:r>
      <w:r w:rsidR="001D237F">
        <w:rPr>
          <w:rFonts w:ascii="Bookman Old Style" w:hAnsi="Bookman Old Style" w:cs="Arial"/>
          <w:bCs/>
          <w:sz w:val="22"/>
          <w:szCs w:val="22"/>
          <w:lang w:val="es-ES_tradnl"/>
        </w:rPr>
        <w:t>para segundo</w:t>
      </w:r>
      <w:r w:rsidR="003178ED" w:rsidRPr="00B80FFF">
        <w:rPr>
          <w:rFonts w:ascii="Bookman Old Style" w:hAnsi="Bookman Old Style" w:cs="Arial"/>
          <w:bCs/>
          <w:sz w:val="22"/>
          <w:szCs w:val="22"/>
          <w:lang w:val="es-ES_tradnl"/>
        </w:rPr>
        <w:t xml:space="preserve"> d</w:t>
      </w:r>
      <w:r w:rsidRPr="00B80FFF">
        <w:rPr>
          <w:rFonts w:ascii="Bookman Old Style" w:hAnsi="Bookman Old Style" w:cs="Arial"/>
          <w:bCs/>
          <w:sz w:val="22"/>
          <w:szCs w:val="22"/>
          <w:lang w:val="es-ES_tradnl"/>
        </w:rPr>
        <w:t>ebate</w:t>
      </w:r>
      <w:r w:rsidR="00CD43F3" w:rsidRPr="00B80FFF">
        <w:rPr>
          <w:rFonts w:ascii="Bookman Old Style" w:hAnsi="Bookman Old Style" w:cs="Arial"/>
          <w:bCs/>
          <w:sz w:val="22"/>
          <w:szCs w:val="22"/>
          <w:lang w:val="es-ES_tradnl"/>
        </w:rPr>
        <w:t xml:space="preserve"> </w:t>
      </w:r>
      <w:r w:rsidR="007C3784" w:rsidRPr="00220E34">
        <w:rPr>
          <w:rFonts w:ascii="Bookman Old Style" w:hAnsi="Bookman Old Style" w:cs="Arial"/>
          <w:bCs/>
          <w:sz w:val="22"/>
          <w:szCs w:val="22"/>
          <w:lang w:val="es-ES_tradnl"/>
        </w:rPr>
        <w:t xml:space="preserve">en primera vuelta </w:t>
      </w:r>
      <w:r w:rsidR="00CD43F3" w:rsidRPr="00220E34">
        <w:rPr>
          <w:rFonts w:ascii="Bookman Old Style" w:hAnsi="Bookman Old Style" w:cs="Arial"/>
          <w:bCs/>
          <w:sz w:val="22"/>
          <w:szCs w:val="22"/>
          <w:lang w:val="es-ES_tradnl"/>
        </w:rPr>
        <w:t>al Proyecto de acto legislativo número 074 de 2019 Cámara</w:t>
      </w:r>
      <w:r w:rsidR="00332190">
        <w:rPr>
          <w:rFonts w:ascii="Bookman Old Style" w:hAnsi="Bookman Old Style" w:cs="Arial"/>
          <w:bCs/>
          <w:sz w:val="22"/>
          <w:szCs w:val="22"/>
          <w:lang w:val="es-ES_tradnl"/>
        </w:rPr>
        <w:t xml:space="preserve"> </w:t>
      </w:r>
      <w:r w:rsidR="00332190" w:rsidRPr="00B80FFF">
        <w:rPr>
          <w:rFonts w:ascii="Bookman Old Style" w:hAnsi="Bookman Old Style" w:cs="Arial"/>
          <w:bCs/>
          <w:sz w:val="22"/>
          <w:szCs w:val="22"/>
          <w:lang w:val="es-ES_tradnl"/>
        </w:rPr>
        <w:t>acumulado con el Proyecto de acto legislativo número 080 de 2019 Cámara</w:t>
      </w:r>
      <w:r w:rsidR="00CD43F3" w:rsidRPr="00220E34">
        <w:rPr>
          <w:rFonts w:ascii="Bookman Old Style" w:hAnsi="Bookman Old Style" w:cs="Arial"/>
          <w:bCs/>
          <w:sz w:val="22"/>
          <w:szCs w:val="22"/>
          <w:lang w:val="es-ES_tradnl"/>
        </w:rPr>
        <w:t xml:space="preserve"> </w:t>
      </w:r>
      <w:r w:rsidR="004333B4" w:rsidRPr="00220E34">
        <w:rPr>
          <w:rFonts w:ascii="Bookman Old Style" w:hAnsi="Bookman Old Style" w:cs="Arial"/>
          <w:bCs/>
          <w:sz w:val="22"/>
          <w:szCs w:val="22"/>
          <w:lang w:val="es-ES_tradnl"/>
        </w:rPr>
        <w:t>“</w:t>
      </w:r>
      <w:r w:rsidR="004333B4" w:rsidRPr="00220E34">
        <w:rPr>
          <w:rFonts w:ascii="Bookman Old Style" w:hAnsi="Bookman Old Style" w:cs="Arial"/>
          <w:bCs/>
          <w:i/>
          <w:sz w:val="22"/>
          <w:szCs w:val="22"/>
          <w:lang w:val="es-ES_tradnl"/>
        </w:rPr>
        <w:t>por</w:t>
      </w:r>
      <w:r w:rsidR="004333B4" w:rsidRPr="00B80FFF">
        <w:rPr>
          <w:rFonts w:ascii="Bookman Old Style" w:hAnsi="Bookman Old Style" w:cs="Arial"/>
          <w:bCs/>
          <w:i/>
          <w:sz w:val="22"/>
          <w:szCs w:val="22"/>
          <w:lang w:val="es-ES_tradnl"/>
        </w:rPr>
        <w:t xml:space="preserve"> el cual se </w:t>
      </w:r>
      <w:r w:rsidR="00713858">
        <w:rPr>
          <w:rFonts w:ascii="Bookman Old Style" w:hAnsi="Bookman Old Style" w:cs="Arial"/>
          <w:bCs/>
          <w:i/>
          <w:sz w:val="22"/>
          <w:szCs w:val="22"/>
          <w:lang w:val="es-ES_tradnl"/>
        </w:rPr>
        <w:t xml:space="preserve">modifican </w:t>
      </w:r>
      <w:r w:rsidR="00713858">
        <w:rPr>
          <w:rFonts w:ascii="Bookman Old Style" w:hAnsi="Bookman Old Style" w:cs="Arial"/>
          <w:bCs/>
          <w:i/>
          <w:sz w:val="22"/>
          <w:szCs w:val="22"/>
          <w:lang w:val="es-ES_tradnl"/>
        </w:rPr>
        <w:lastRenderedPageBreak/>
        <w:t xml:space="preserve">los </w:t>
      </w:r>
      <w:r w:rsidR="004333B4" w:rsidRPr="00B80FFF">
        <w:rPr>
          <w:rFonts w:ascii="Bookman Old Style" w:hAnsi="Bookman Old Style" w:cs="Arial"/>
          <w:bCs/>
          <w:i/>
          <w:sz w:val="22"/>
          <w:szCs w:val="22"/>
          <w:lang w:val="es-ES_tradnl"/>
        </w:rPr>
        <w:t>artículo</w:t>
      </w:r>
      <w:r w:rsidR="00713858">
        <w:rPr>
          <w:rFonts w:ascii="Bookman Old Style" w:hAnsi="Bookman Old Style" w:cs="Arial"/>
          <w:bCs/>
          <w:i/>
          <w:sz w:val="22"/>
          <w:szCs w:val="22"/>
          <w:lang w:val="es-ES_tradnl"/>
        </w:rPr>
        <w:t>s</w:t>
      </w:r>
      <w:r w:rsidR="004333B4" w:rsidRPr="00B80FFF">
        <w:rPr>
          <w:rFonts w:ascii="Bookman Old Style" w:hAnsi="Bookman Old Style" w:cs="Arial"/>
          <w:bCs/>
          <w:i/>
          <w:sz w:val="22"/>
          <w:szCs w:val="22"/>
          <w:lang w:val="es-ES_tradnl"/>
        </w:rPr>
        <w:t xml:space="preserve"> 79 y 95 de la Constitución Política</w:t>
      </w:r>
      <w:r w:rsidR="00713858">
        <w:rPr>
          <w:rFonts w:ascii="Bookman Old Style" w:hAnsi="Bookman Old Style" w:cs="Arial"/>
          <w:bCs/>
          <w:i/>
          <w:sz w:val="22"/>
          <w:szCs w:val="22"/>
          <w:lang w:val="es-ES_tradnl"/>
        </w:rPr>
        <w:t xml:space="preserve"> de Colombia</w:t>
      </w:r>
      <w:r w:rsidR="00332190">
        <w:rPr>
          <w:rFonts w:ascii="Bookman Old Style" w:hAnsi="Bookman Old Style" w:cs="Arial"/>
          <w:bCs/>
          <w:sz w:val="22"/>
          <w:szCs w:val="22"/>
          <w:lang w:val="es-ES_tradnl"/>
        </w:rPr>
        <w:t>”,</w:t>
      </w:r>
      <w:r w:rsidR="002C2816" w:rsidRPr="00B80FFF">
        <w:rPr>
          <w:rFonts w:ascii="Bookman Old Style" w:hAnsi="Bookman Old Style" w:cs="Arial"/>
          <w:sz w:val="22"/>
          <w:szCs w:val="22"/>
          <w:lang w:val="es-ES"/>
        </w:rPr>
        <w:t xml:space="preserve"> con base en las siguiente</w:t>
      </w:r>
      <w:r w:rsidR="006D7D42" w:rsidRPr="00B80FFF">
        <w:rPr>
          <w:rFonts w:ascii="Bookman Old Style" w:hAnsi="Bookman Old Style" w:cs="Arial"/>
          <w:sz w:val="22"/>
          <w:szCs w:val="22"/>
          <w:lang w:val="es-ES"/>
        </w:rPr>
        <w:t>s</w:t>
      </w:r>
      <w:r w:rsidR="002C2816" w:rsidRPr="00B80FFF">
        <w:rPr>
          <w:rFonts w:ascii="Bookman Old Style" w:hAnsi="Bookman Old Style" w:cs="Arial"/>
          <w:sz w:val="22"/>
          <w:szCs w:val="22"/>
          <w:lang w:val="es-ES"/>
        </w:rPr>
        <w:t xml:space="preserve"> consideraciones:</w:t>
      </w:r>
    </w:p>
    <w:p w14:paraId="31875974" w14:textId="782F085F" w:rsidR="00F87AAD" w:rsidRPr="00B80FFF"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3F612ADC"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4A43C411" w14:textId="2FACB2B0" w:rsidR="00F87AAD" w:rsidRPr="00B80FFF" w:rsidRDefault="00F87AAD" w:rsidP="008F2AD1">
      <w:pPr>
        <w:pStyle w:val="NormalWeb"/>
        <w:numPr>
          <w:ilvl w:val="0"/>
          <w:numId w:val="32"/>
        </w:numPr>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b/>
          <w:sz w:val="22"/>
          <w:szCs w:val="22"/>
          <w:lang w:val="es-ES"/>
        </w:rPr>
        <w:t>TRÁMITE DE LA INICIATIVA.</w:t>
      </w:r>
    </w:p>
    <w:p w14:paraId="3352E51C" w14:textId="6790B8D4" w:rsidR="008F2AD1"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360F8192" w14:textId="77777777" w:rsidR="00BA435A" w:rsidRPr="00B80FFF" w:rsidRDefault="00BA435A"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4CF44EA4" w14:textId="45E9343B" w:rsidR="00F87AAD" w:rsidRPr="00B80FFF"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El Proyect</w:t>
      </w:r>
      <w:r w:rsidR="00B12416" w:rsidRPr="00B80FFF">
        <w:rPr>
          <w:rFonts w:ascii="Bookman Old Style" w:hAnsi="Bookman Old Style" w:cs="Arial"/>
          <w:sz w:val="22"/>
          <w:szCs w:val="22"/>
          <w:lang w:val="es-ES"/>
        </w:rPr>
        <w:t>o de Acto Legislativo número 074 de 2019</w:t>
      </w:r>
      <w:r w:rsidR="0063338B" w:rsidRPr="00B80FFF">
        <w:rPr>
          <w:rFonts w:ascii="Bookman Old Style" w:hAnsi="Bookman Old Style" w:cs="Arial"/>
          <w:sz w:val="22"/>
          <w:szCs w:val="22"/>
          <w:lang w:val="es-ES"/>
        </w:rPr>
        <w:t xml:space="preserve"> Cámara, fue radicado el día 24 de julio de 2019</w:t>
      </w:r>
      <w:r w:rsidRPr="00B80FFF">
        <w:rPr>
          <w:rFonts w:ascii="Bookman Old Style" w:hAnsi="Bookman Old Style" w:cs="Arial"/>
          <w:sz w:val="22"/>
          <w:szCs w:val="22"/>
          <w:lang w:val="es-ES"/>
        </w:rPr>
        <w:t xml:space="preserve"> por los </w:t>
      </w:r>
      <w:r w:rsidR="0063338B" w:rsidRPr="00B80FFF">
        <w:rPr>
          <w:rFonts w:ascii="Bookman Old Style" w:hAnsi="Bookman Old Style" w:cs="Arial"/>
          <w:sz w:val="22"/>
          <w:szCs w:val="22"/>
          <w:lang w:val="es-ES"/>
        </w:rPr>
        <w:t xml:space="preserve">H.S. José Luis Pérez Oyuela, H.R. </w:t>
      </w:r>
      <w:r w:rsidR="004A68D4" w:rsidRPr="00B80FFF">
        <w:rPr>
          <w:rFonts w:ascii="Bookman Old Style" w:hAnsi="Bookman Old Style" w:cs="Arial"/>
          <w:sz w:val="22"/>
          <w:szCs w:val="22"/>
          <w:lang w:val="es-ES"/>
        </w:rPr>
        <w:t>Oswaldo Arcos Benavides</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Karen Violette Cure Corcione</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Ángela Patricia Sánchez Leal</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Karina Estefanía Rojano Palacio</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José Daniel López Jiménez</w:t>
      </w:r>
      <w:r w:rsidR="0063338B" w:rsidRPr="00B80FFF">
        <w:rPr>
          <w:rFonts w:ascii="Bookman Old Style" w:hAnsi="Bookman Old Style" w:cs="Arial"/>
          <w:sz w:val="22"/>
          <w:szCs w:val="22"/>
          <w:lang w:val="es-ES"/>
        </w:rPr>
        <w:t>, H.R.</w:t>
      </w:r>
      <w:r w:rsidR="004A68D4" w:rsidRPr="00B80FFF">
        <w:rPr>
          <w:rFonts w:ascii="Bookman Old Style" w:hAnsi="Bookman Old Style" w:cs="Arial"/>
          <w:sz w:val="22"/>
          <w:szCs w:val="22"/>
          <w:lang w:val="es-ES"/>
        </w:rPr>
        <w:t xml:space="preserve"> </w:t>
      </w:r>
      <w:r w:rsidR="003F40B8" w:rsidRPr="00B80FFF">
        <w:rPr>
          <w:rFonts w:ascii="Bookman Old Style" w:hAnsi="Bookman Old Style" w:cs="Arial"/>
          <w:sz w:val="22"/>
          <w:szCs w:val="22"/>
          <w:lang w:val="es-ES"/>
        </w:rPr>
        <w:t>Jairo Humberto Cristo Correa</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César Augusto Lorduy Maldonado, H.R.</w:t>
      </w:r>
      <w:r w:rsidR="003F40B8" w:rsidRPr="00B80FFF">
        <w:rPr>
          <w:rFonts w:ascii="Bookman Old Style" w:hAnsi="Bookman Old Style" w:cs="Arial"/>
          <w:sz w:val="22"/>
          <w:szCs w:val="22"/>
          <w:lang w:val="es-ES"/>
        </w:rPr>
        <w:t xml:space="preserve"> José Gabriel Amar Sepulveda</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Modesto Enrique Aguilera Vides</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Mauricio Parodi Díaz</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Eloy Chichí Quintero Romero</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Gloria Betty Zorro Africano</w:t>
      </w:r>
      <w:r w:rsidR="0063338B" w:rsidRPr="00B80FFF">
        <w:rPr>
          <w:rFonts w:ascii="Bookman Old Style" w:hAnsi="Bookman Old Style" w:cs="Arial"/>
          <w:sz w:val="22"/>
          <w:szCs w:val="22"/>
          <w:lang w:val="es-ES"/>
        </w:rPr>
        <w:t>,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Carlos Mario Farelo Daza,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Jaime Rodríguez Contreras,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Atilano Alonso Giraldo Arboleda,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Salim Villamil Quessep, 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Julio César Triana Quintero, H.R.</w:t>
      </w:r>
      <w:r w:rsidR="003F40B8" w:rsidRPr="00B80FFF">
        <w:rPr>
          <w:rFonts w:ascii="Bookman Old Style" w:hAnsi="Bookman Old Style" w:cs="Arial"/>
          <w:sz w:val="22"/>
          <w:szCs w:val="22"/>
          <w:lang w:val="es-ES"/>
        </w:rPr>
        <w:t xml:space="preserve"> </w:t>
      </w:r>
      <w:r w:rsidR="00AB0726" w:rsidRPr="00B80FFF">
        <w:rPr>
          <w:rFonts w:ascii="Bookman Old Style" w:hAnsi="Bookman Old Style" w:cs="Arial"/>
          <w:sz w:val="22"/>
          <w:szCs w:val="22"/>
          <w:lang w:val="es-ES"/>
        </w:rPr>
        <w:t xml:space="preserve">Jorge Méndez Hernández, </w:t>
      </w:r>
      <w:r w:rsidR="0063338B" w:rsidRPr="00B80FFF">
        <w:rPr>
          <w:rFonts w:ascii="Bookman Old Style" w:hAnsi="Bookman Old Style" w:cs="Arial"/>
          <w:sz w:val="22"/>
          <w:szCs w:val="22"/>
          <w:lang w:val="es-ES"/>
        </w:rPr>
        <w:t>H.R.</w:t>
      </w:r>
      <w:r w:rsidR="003F40B8" w:rsidRPr="00B80FFF">
        <w:rPr>
          <w:rFonts w:ascii="Bookman Old Style" w:hAnsi="Bookman Old Style" w:cs="Arial"/>
          <w:sz w:val="22"/>
          <w:szCs w:val="22"/>
          <w:lang w:val="es-ES"/>
        </w:rPr>
        <w:t xml:space="preserve"> </w:t>
      </w:r>
      <w:r w:rsidR="0063338B" w:rsidRPr="00B80FFF">
        <w:rPr>
          <w:rFonts w:ascii="Bookman Old Style" w:hAnsi="Bookman Old Style" w:cs="Arial"/>
          <w:sz w:val="22"/>
          <w:szCs w:val="22"/>
          <w:lang w:val="es-ES"/>
        </w:rPr>
        <w:t>Aquileo Medina Arteaga</w:t>
      </w:r>
      <w:r w:rsidR="00AB0726" w:rsidRPr="00B80FFF">
        <w:rPr>
          <w:rFonts w:ascii="Bookman Old Style" w:hAnsi="Bookman Old Style" w:cs="Arial"/>
          <w:sz w:val="22"/>
          <w:szCs w:val="22"/>
          <w:lang w:val="es-ES"/>
        </w:rPr>
        <w:t xml:space="preserve"> y H.R. David Ernesto Pulido Novoa</w:t>
      </w:r>
      <w:r w:rsidR="005C472C">
        <w:t xml:space="preserve"> y </w:t>
      </w:r>
      <w:r w:rsidR="005C472C" w:rsidRPr="005C472C">
        <w:rPr>
          <w:rFonts w:ascii="Bookman Old Style" w:hAnsi="Bookman Old Style" w:cs="Arial"/>
          <w:sz w:val="22"/>
          <w:szCs w:val="22"/>
          <w:lang w:val="es-ES"/>
        </w:rPr>
        <w:t>publicado en la Gaceta del Congreso número 687 de 2019</w:t>
      </w:r>
      <w:r w:rsidR="00AB0726" w:rsidRPr="005C472C">
        <w:rPr>
          <w:rFonts w:ascii="Bookman Old Style" w:hAnsi="Bookman Old Style" w:cs="Arial"/>
          <w:sz w:val="22"/>
          <w:szCs w:val="22"/>
          <w:lang w:val="es-ES"/>
        </w:rPr>
        <w:t>.</w:t>
      </w:r>
    </w:p>
    <w:p w14:paraId="56A03187"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010B7464" w14:textId="5D15076E" w:rsidR="00F87AAD" w:rsidRPr="00B80FFF" w:rsidRDefault="00501CEB"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Por su parte</w:t>
      </w:r>
      <w:r w:rsidR="00F87AAD" w:rsidRPr="00B80FFF">
        <w:rPr>
          <w:rFonts w:ascii="Bookman Old Style" w:hAnsi="Bookman Old Style" w:cs="Arial"/>
          <w:sz w:val="22"/>
          <w:szCs w:val="22"/>
          <w:lang w:val="es-ES"/>
        </w:rPr>
        <w:t>, el Proyec</w:t>
      </w:r>
      <w:r w:rsidRPr="00B80FFF">
        <w:rPr>
          <w:rFonts w:ascii="Bookman Old Style" w:hAnsi="Bookman Old Style" w:cs="Arial"/>
          <w:sz w:val="22"/>
          <w:szCs w:val="22"/>
          <w:lang w:val="es-ES"/>
        </w:rPr>
        <w:t>to de Acto Legislativo número 080 de 2019</w:t>
      </w:r>
      <w:r w:rsidR="00F87AAD" w:rsidRPr="00B80FFF">
        <w:rPr>
          <w:rFonts w:ascii="Bookman Old Style" w:hAnsi="Bookman Old Style" w:cs="Arial"/>
          <w:sz w:val="22"/>
          <w:szCs w:val="22"/>
          <w:lang w:val="es-ES"/>
        </w:rPr>
        <w:t xml:space="preserve"> Cámara, fue radicado el día </w:t>
      </w:r>
      <w:r w:rsidR="00064B65" w:rsidRPr="00B80FFF">
        <w:rPr>
          <w:rFonts w:ascii="Bookman Old Style" w:hAnsi="Bookman Old Style" w:cs="Arial"/>
          <w:sz w:val="22"/>
          <w:szCs w:val="22"/>
          <w:lang w:val="es-ES"/>
        </w:rPr>
        <w:t>30</w:t>
      </w:r>
      <w:r w:rsidR="00F87AAD" w:rsidRPr="00B80FFF">
        <w:rPr>
          <w:rFonts w:ascii="Bookman Old Style" w:hAnsi="Bookman Old Style" w:cs="Arial"/>
          <w:sz w:val="22"/>
          <w:szCs w:val="22"/>
          <w:lang w:val="es-ES"/>
        </w:rPr>
        <w:t xml:space="preserve"> de </w:t>
      </w:r>
      <w:r w:rsidR="008F2AD1" w:rsidRPr="00B80FFF">
        <w:rPr>
          <w:rFonts w:ascii="Bookman Old Style" w:hAnsi="Bookman Old Style" w:cs="Arial"/>
          <w:sz w:val="22"/>
          <w:szCs w:val="22"/>
          <w:lang w:val="es-ES"/>
        </w:rPr>
        <w:t>julio</w:t>
      </w:r>
      <w:r w:rsidR="00F87AAD" w:rsidRPr="00B80FFF">
        <w:rPr>
          <w:rFonts w:ascii="Bookman Old Style" w:hAnsi="Bookman Old Style" w:cs="Arial"/>
          <w:sz w:val="22"/>
          <w:szCs w:val="22"/>
          <w:lang w:val="es-ES"/>
        </w:rPr>
        <w:t xml:space="preserve"> </w:t>
      </w:r>
      <w:r w:rsidR="00064B65" w:rsidRPr="00B80FFF">
        <w:rPr>
          <w:rFonts w:ascii="Bookman Old Style" w:hAnsi="Bookman Old Style" w:cs="Arial"/>
          <w:sz w:val="22"/>
          <w:szCs w:val="22"/>
          <w:lang w:val="es-ES"/>
        </w:rPr>
        <w:t>de 2019</w:t>
      </w:r>
      <w:r w:rsidR="00F87AAD" w:rsidRPr="00B80FFF">
        <w:rPr>
          <w:rFonts w:ascii="Bookman Old Style" w:hAnsi="Bookman Old Style" w:cs="Arial"/>
          <w:sz w:val="22"/>
          <w:szCs w:val="22"/>
          <w:lang w:val="es-ES"/>
        </w:rPr>
        <w:t xml:space="preserve"> por los </w:t>
      </w:r>
      <w:r w:rsidR="00572383" w:rsidRPr="00B80FFF">
        <w:rPr>
          <w:rFonts w:ascii="Bookman Old Style" w:hAnsi="Bookman Old Style" w:cs="Arial"/>
          <w:sz w:val="22"/>
          <w:szCs w:val="22"/>
          <w:lang w:val="es-ES"/>
        </w:rPr>
        <w:t>H.R. Juan Carlos Lozada Vargas, H.R. Harry Giovanny González García, H.R. Juan Fernando Reyes Kuri, H.R. Andrés David Calle Aguas, H.R. Alejandro Alberto Vega Pérez, H.R. Nilton Córdoba Manyoma, H.R. José Daniel López Jiménez, H.R. Inti Raúl Asprilla Reyes, H.R.</w:t>
      </w:r>
      <w:r w:rsidR="00971B00" w:rsidRPr="00B80FFF">
        <w:rPr>
          <w:rFonts w:ascii="Bookman Old Style" w:hAnsi="Bookman Old Style" w:cs="Arial"/>
          <w:sz w:val="22"/>
          <w:szCs w:val="22"/>
          <w:lang w:val="es-ES"/>
        </w:rPr>
        <w:t xml:space="preserve"> Julián Peinado Ramírez</w:t>
      </w:r>
      <w:r w:rsidR="00572383" w:rsidRPr="00B80FFF">
        <w:rPr>
          <w:rFonts w:ascii="Bookman Old Style" w:hAnsi="Bookman Old Style" w:cs="Arial"/>
          <w:sz w:val="22"/>
          <w:szCs w:val="22"/>
          <w:lang w:val="es-ES"/>
        </w:rPr>
        <w:t>, H.R.</w:t>
      </w:r>
      <w:r w:rsidR="00971B00" w:rsidRPr="00B80FFF">
        <w:rPr>
          <w:rFonts w:ascii="Bookman Old Style" w:hAnsi="Bookman Old Style" w:cs="Arial"/>
          <w:sz w:val="22"/>
          <w:szCs w:val="22"/>
          <w:lang w:val="es-ES"/>
        </w:rPr>
        <w:t xml:space="preserve"> </w:t>
      </w:r>
      <w:r w:rsidR="00572383" w:rsidRPr="00B80FFF">
        <w:rPr>
          <w:rFonts w:ascii="Bookman Old Style" w:hAnsi="Bookman Old Style" w:cs="Arial"/>
          <w:sz w:val="22"/>
          <w:szCs w:val="22"/>
          <w:lang w:val="es-ES"/>
        </w:rPr>
        <w:t>Juan Carlos Rivera Peña</w:t>
      </w:r>
      <w:r w:rsidR="005C472C" w:rsidRPr="005C472C">
        <w:t xml:space="preserve"> </w:t>
      </w:r>
      <w:r w:rsidR="005C472C" w:rsidRPr="005C472C">
        <w:rPr>
          <w:rFonts w:ascii="Bookman Old Style" w:hAnsi="Bookman Old Style" w:cs="Arial"/>
          <w:sz w:val="22"/>
          <w:szCs w:val="22"/>
          <w:lang w:val="es-ES"/>
        </w:rPr>
        <w:t xml:space="preserve">y publicado en la Gaceta </w:t>
      </w:r>
      <w:r w:rsidR="005C472C">
        <w:rPr>
          <w:rFonts w:ascii="Bookman Old Style" w:hAnsi="Bookman Old Style" w:cs="Arial"/>
          <w:sz w:val="22"/>
          <w:szCs w:val="22"/>
          <w:lang w:val="es-ES"/>
        </w:rPr>
        <w:t xml:space="preserve">del Congreso </w:t>
      </w:r>
      <w:r w:rsidR="005C472C" w:rsidRPr="005C472C">
        <w:rPr>
          <w:rFonts w:ascii="Bookman Old Style" w:hAnsi="Bookman Old Style" w:cs="Arial"/>
          <w:sz w:val="22"/>
          <w:szCs w:val="22"/>
          <w:lang w:val="es-ES"/>
        </w:rPr>
        <w:t>número 687 de 2019</w:t>
      </w:r>
      <w:r w:rsidR="00971B00" w:rsidRPr="005C472C">
        <w:rPr>
          <w:rFonts w:ascii="Bookman Old Style" w:hAnsi="Bookman Old Style" w:cs="Arial"/>
          <w:sz w:val="22"/>
          <w:szCs w:val="22"/>
          <w:lang w:val="es-ES"/>
        </w:rPr>
        <w:t>.</w:t>
      </w:r>
    </w:p>
    <w:p w14:paraId="764163A7" w14:textId="77777777" w:rsidR="008F2AD1" w:rsidRPr="00B80FFF" w:rsidRDefault="008F2AD1"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6BD3DB1A" w14:textId="3854AF62" w:rsidR="00596FC7" w:rsidRDefault="00F87AAD" w:rsidP="008F2AD1">
      <w:pPr>
        <w:pStyle w:val="NormalWeb"/>
        <w:shd w:val="clear" w:color="auto" w:fill="FFFFFF"/>
        <w:spacing w:before="0" w:beforeAutospacing="0" w:after="0" w:afterAutospacing="0"/>
        <w:jc w:val="both"/>
        <w:rPr>
          <w:rFonts w:ascii="Bookman Old Style" w:hAnsi="Bookman Old Style" w:cs="Arial"/>
          <w:sz w:val="22"/>
          <w:szCs w:val="22"/>
          <w:lang w:val="es-ES"/>
        </w:rPr>
      </w:pPr>
      <w:r w:rsidRPr="00B80FFF">
        <w:rPr>
          <w:rFonts w:ascii="Bookman Old Style" w:hAnsi="Bookman Old Style" w:cs="Arial"/>
          <w:sz w:val="22"/>
          <w:szCs w:val="22"/>
          <w:lang w:val="es-ES"/>
        </w:rPr>
        <w:t>En razón a que dichos proyectos de Acto Legislativo tratan sobre la misma mater</w:t>
      </w:r>
      <w:r w:rsidR="008D6A7D" w:rsidRPr="00B80FFF">
        <w:rPr>
          <w:rFonts w:ascii="Bookman Old Style" w:hAnsi="Bookman Old Style" w:cs="Arial"/>
          <w:sz w:val="22"/>
          <w:szCs w:val="22"/>
          <w:lang w:val="es-ES"/>
        </w:rPr>
        <w:t>ia fueron acumulados y el día 11</w:t>
      </w:r>
      <w:r w:rsidRPr="00B80FFF">
        <w:rPr>
          <w:rFonts w:ascii="Bookman Old Style" w:hAnsi="Bookman Old Style" w:cs="Arial"/>
          <w:sz w:val="22"/>
          <w:szCs w:val="22"/>
          <w:lang w:val="es-ES"/>
        </w:rPr>
        <w:t xml:space="preserve"> de </w:t>
      </w:r>
      <w:r w:rsidR="008D6A7D" w:rsidRPr="00B80FFF">
        <w:rPr>
          <w:rFonts w:ascii="Bookman Old Style" w:hAnsi="Bookman Old Style" w:cs="Arial"/>
          <w:sz w:val="22"/>
          <w:szCs w:val="22"/>
          <w:lang w:val="es-ES"/>
        </w:rPr>
        <w:t>septiembre</w:t>
      </w:r>
      <w:r w:rsidRPr="00B80FFF">
        <w:rPr>
          <w:rFonts w:ascii="Bookman Old Style" w:hAnsi="Bookman Old Style" w:cs="Arial"/>
          <w:sz w:val="22"/>
          <w:szCs w:val="22"/>
          <w:lang w:val="es-ES"/>
        </w:rPr>
        <w:t xml:space="preserve"> </w:t>
      </w:r>
      <w:r w:rsidR="008D6A7D" w:rsidRPr="00B80FFF">
        <w:rPr>
          <w:rFonts w:ascii="Bookman Old Style" w:hAnsi="Bookman Old Style" w:cs="Arial"/>
          <w:sz w:val="22"/>
          <w:szCs w:val="22"/>
          <w:lang w:val="es-ES"/>
        </w:rPr>
        <w:t>fui</w:t>
      </w:r>
      <w:r w:rsidRPr="00B80FFF">
        <w:rPr>
          <w:rFonts w:ascii="Bookman Old Style" w:hAnsi="Bookman Old Style" w:cs="Arial"/>
          <w:sz w:val="22"/>
          <w:szCs w:val="22"/>
          <w:lang w:val="es-ES"/>
        </w:rPr>
        <w:t xml:space="preserve"> designa</w:t>
      </w:r>
      <w:r w:rsidR="008D6A7D" w:rsidRPr="00B80FFF">
        <w:rPr>
          <w:rFonts w:ascii="Bookman Old Style" w:hAnsi="Bookman Old Style" w:cs="Arial"/>
          <w:sz w:val="22"/>
          <w:szCs w:val="22"/>
          <w:lang w:val="es-ES"/>
        </w:rPr>
        <w:t>do</w:t>
      </w:r>
      <w:r w:rsidRPr="00B80FFF">
        <w:rPr>
          <w:rFonts w:ascii="Bookman Old Style" w:hAnsi="Bookman Old Style" w:cs="Arial"/>
          <w:sz w:val="22"/>
          <w:szCs w:val="22"/>
          <w:lang w:val="es-ES"/>
        </w:rPr>
        <w:t xml:space="preserve"> </w:t>
      </w:r>
      <w:r w:rsidR="008D6A7D" w:rsidRPr="00B80FFF">
        <w:rPr>
          <w:rFonts w:ascii="Bookman Old Style" w:hAnsi="Bookman Old Style" w:cs="Arial"/>
          <w:sz w:val="22"/>
          <w:szCs w:val="22"/>
          <w:lang w:val="es-ES"/>
        </w:rPr>
        <w:t>como ponente</w:t>
      </w:r>
      <w:r w:rsidR="00474076">
        <w:rPr>
          <w:rFonts w:ascii="Bookman Old Style" w:hAnsi="Bookman Old Style" w:cs="Arial"/>
          <w:sz w:val="22"/>
          <w:szCs w:val="22"/>
          <w:lang w:val="es-ES"/>
        </w:rPr>
        <w:t xml:space="preserve"> para primer debate, presentando</w:t>
      </w:r>
      <w:r w:rsidR="00E31799">
        <w:rPr>
          <w:rFonts w:ascii="Bookman Old Style" w:hAnsi="Bookman Old Style" w:cs="Arial"/>
          <w:sz w:val="22"/>
          <w:szCs w:val="22"/>
          <w:lang w:val="es-ES"/>
        </w:rPr>
        <w:t xml:space="preserve"> ponencia positiva </w:t>
      </w:r>
      <w:r w:rsidR="00012880">
        <w:rPr>
          <w:rFonts w:ascii="Bookman Old Style" w:hAnsi="Bookman Old Style" w:cs="Arial"/>
          <w:sz w:val="22"/>
          <w:szCs w:val="22"/>
          <w:lang w:val="es-ES"/>
        </w:rPr>
        <w:t xml:space="preserve">publicada </w:t>
      </w:r>
      <w:r w:rsidR="00DC0178" w:rsidRPr="00DC0178">
        <w:rPr>
          <w:rFonts w:ascii="Bookman Old Style" w:hAnsi="Bookman Old Style" w:cs="Arial"/>
          <w:sz w:val="22"/>
          <w:szCs w:val="22"/>
          <w:lang w:val="es-ES"/>
        </w:rPr>
        <w:t xml:space="preserve">en la Gaceta del Congreso </w:t>
      </w:r>
      <w:r w:rsidR="00DC0178" w:rsidRPr="00AB4BEA">
        <w:rPr>
          <w:rFonts w:ascii="Bookman Old Style" w:hAnsi="Bookman Old Style" w:cs="Arial"/>
          <w:sz w:val="22"/>
          <w:szCs w:val="22"/>
          <w:lang w:val="es-ES"/>
        </w:rPr>
        <w:t xml:space="preserve">número </w:t>
      </w:r>
      <w:r w:rsidR="00AB4BEA" w:rsidRPr="00AB4BEA">
        <w:rPr>
          <w:rFonts w:ascii="Bookman Old Style" w:hAnsi="Bookman Old Style" w:cs="Arial"/>
          <w:sz w:val="22"/>
          <w:szCs w:val="22"/>
          <w:lang w:val="es-ES"/>
        </w:rPr>
        <w:t>931</w:t>
      </w:r>
      <w:r w:rsidR="00AD49A8" w:rsidRPr="00AB4BEA">
        <w:rPr>
          <w:rFonts w:ascii="Bookman Old Style" w:hAnsi="Bookman Old Style" w:cs="Arial"/>
          <w:sz w:val="22"/>
          <w:szCs w:val="22"/>
          <w:lang w:val="es-ES"/>
        </w:rPr>
        <w:t xml:space="preserve"> de 2019, la</w:t>
      </w:r>
      <w:r w:rsidR="00AD49A8" w:rsidRPr="00AD49A8">
        <w:rPr>
          <w:rFonts w:ascii="Bookman Old Style" w:hAnsi="Bookman Old Style" w:cs="Arial"/>
          <w:sz w:val="22"/>
          <w:szCs w:val="22"/>
          <w:lang w:val="es-ES"/>
        </w:rPr>
        <w:t xml:space="preserve"> cual fue </w:t>
      </w:r>
      <w:r w:rsidR="00AD49A8">
        <w:rPr>
          <w:rFonts w:ascii="Bookman Old Style" w:hAnsi="Bookman Old Style" w:cs="Arial"/>
          <w:sz w:val="22"/>
          <w:szCs w:val="22"/>
          <w:lang w:val="es-ES"/>
        </w:rPr>
        <w:t xml:space="preserve">sometida a consideración </w:t>
      </w:r>
      <w:r w:rsidR="007F2F1F">
        <w:rPr>
          <w:rFonts w:ascii="Bookman Old Style" w:hAnsi="Bookman Old Style" w:cs="Arial"/>
          <w:sz w:val="22"/>
          <w:szCs w:val="22"/>
          <w:lang w:val="es-ES"/>
        </w:rPr>
        <w:t xml:space="preserve">en primer debate </w:t>
      </w:r>
      <w:r w:rsidR="00AD49A8">
        <w:rPr>
          <w:rFonts w:ascii="Bookman Old Style" w:hAnsi="Bookman Old Style" w:cs="Arial"/>
          <w:sz w:val="22"/>
          <w:szCs w:val="22"/>
          <w:lang w:val="es-ES"/>
        </w:rPr>
        <w:t xml:space="preserve">de la </w:t>
      </w:r>
      <w:r w:rsidR="00AD49A8" w:rsidRPr="00AD49A8">
        <w:rPr>
          <w:rFonts w:ascii="Bookman Old Style" w:hAnsi="Bookman Old Style" w:cs="Arial"/>
          <w:sz w:val="22"/>
          <w:szCs w:val="22"/>
          <w:lang w:val="es-ES"/>
        </w:rPr>
        <w:t>Comisión Primera de Cámara</w:t>
      </w:r>
      <w:r w:rsidR="00AD49A8">
        <w:rPr>
          <w:rFonts w:ascii="Bookman Old Style" w:hAnsi="Bookman Old Style" w:cs="Arial"/>
          <w:sz w:val="22"/>
          <w:szCs w:val="22"/>
          <w:lang w:val="es-ES"/>
        </w:rPr>
        <w:t xml:space="preserve"> y aprobada </w:t>
      </w:r>
      <w:r w:rsidR="00596FC7">
        <w:rPr>
          <w:rFonts w:ascii="Bookman Old Style" w:hAnsi="Bookman Old Style" w:cs="Arial"/>
          <w:sz w:val="22"/>
          <w:szCs w:val="22"/>
          <w:lang w:val="es-ES"/>
        </w:rPr>
        <w:t>en la sesión del día 8 de octubre de 2019</w:t>
      </w:r>
      <w:r w:rsidR="000D2985">
        <w:rPr>
          <w:rFonts w:ascii="Bookman Old Style" w:hAnsi="Bookman Old Style" w:cs="Arial"/>
          <w:sz w:val="22"/>
          <w:szCs w:val="22"/>
          <w:lang w:val="es-ES"/>
        </w:rPr>
        <w:t>, siendo designado en la misma sesión como ponente para el segundo debate</w:t>
      </w:r>
      <w:r w:rsidR="00B579B1">
        <w:rPr>
          <w:rFonts w:ascii="Bookman Old Style" w:hAnsi="Bookman Old Style" w:cs="Arial"/>
          <w:sz w:val="22"/>
          <w:szCs w:val="22"/>
          <w:lang w:val="es-ES"/>
        </w:rPr>
        <w:t xml:space="preserve"> en primera vuelta</w:t>
      </w:r>
      <w:r w:rsidR="00596FC7">
        <w:rPr>
          <w:rFonts w:ascii="Bookman Old Style" w:hAnsi="Bookman Old Style" w:cs="Arial"/>
          <w:sz w:val="22"/>
          <w:szCs w:val="22"/>
          <w:lang w:val="es-ES"/>
        </w:rPr>
        <w:t>.</w:t>
      </w:r>
    </w:p>
    <w:p w14:paraId="23D9104E" w14:textId="77777777" w:rsidR="008378EF" w:rsidRDefault="008378EF"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39B6553D" w14:textId="1BFD67E9" w:rsidR="00AD49A8" w:rsidRDefault="00AD49A8"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63881E79" w14:textId="48AEE842" w:rsidR="0041382F" w:rsidRDefault="0041382F"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7911170C" w14:textId="77777777" w:rsidR="0041382F" w:rsidRDefault="0041382F"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136F96EB" w14:textId="197C819E" w:rsidR="00BA435A" w:rsidRDefault="00BA435A"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2E444EBD" w14:textId="691CFA60" w:rsidR="00961F5F" w:rsidRPr="00332A6E" w:rsidRDefault="00BA435A" w:rsidP="00332A6E">
      <w:pPr>
        <w:pStyle w:val="NormalWeb"/>
        <w:shd w:val="clear" w:color="auto" w:fill="FFFFFF"/>
        <w:spacing w:before="0" w:beforeAutospacing="0" w:after="0" w:afterAutospacing="0"/>
        <w:jc w:val="center"/>
        <w:rPr>
          <w:rFonts w:ascii="Bookman Old Style" w:hAnsi="Bookman Old Style" w:cs="Arial"/>
          <w:b/>
          <w:sz w:val="22"/>
          <w:szCs w:val="22"/>
          <w:lang w:val="es-ES"/>
        </w:rPr>
      </w:pPr>
      <w:r>
        <w:rPr>
          <w:rFonts w:ascii="Bookman Old Style" w:hAnsi="Bookman Old Style" w:cs="Arial"/>
          <w:b/>
          <w:sz w:val="22"/>
          <w:szCs w:val="22"/>
          <w:lang w:val="es-ES"/>
        </w:rPr>
        <w:lastRenderedPageBreak/>
        <w:t>C</w:t>
      </w:r>
      <w:r w:rsidR="00961F5F" w:rsidRPr="00332A6E">
        <w:rPr>
          <w:rFonts w:ascii="Bookman Old Style" w:hAnsi="Bookman Old Style" w:cs="Arial"/>
          <w:b/>
          <w:sz w:val="22"/>
          <w:szCs w:val="22"/>
          <w:lang w:val="es-ES"/>
        </w:rPr>
        <w:t>UADRO</w:t>
      </w:r>
      <w:r w:rsidR="005D67DC">
        <w:rPr>
          <w:rFonts w:ascii="Bookman Old Style" w:hAnsi="Bookman Old Style" w:cs="Arial"/>
          <w:b/>
          <w:sz w:val="22"/>
          <w:szCs w:val="22"/>
          <w:lang w:val="es-ES"/>
        </w:rPr>
        <w:t xml:space="preserve"> DE</w:t>
      </w:r>
      <w:r w:rsidR="00961F5F" w:rsidRPr="00332A6E">
        <w:rPr>
          <w:rFonts w:ascii="Bookman Old Style" w:hAnsi="Bookman Old Style" w:cs="Arial"/>
          <w:b/>
          <w:sz w:val="22"/>
          <w:szCs w:val="22"/>
          <w:lang w:val="es-ES"/>
        </w:rPr>
        <w:t xml:space="preserve"> PROPOSICIONES PRESENTADAS PARA PRIMER DEBATE</w:t>
      </w:r>
    </w:p>
    <w:p w14:paraId="5409BAC5" w14:textId="4A79A686" w:rsidR="00596FC7" w:rsidRDefault="00596FC7"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tbl>
      <w:tblPr>
        <w:tblStyle w:val="Tablaconcuadrcula"/>
        <w:tblW w:w="0" w:type="auto"/>
        <w:tblLook w:val="04A0" w:firstRow="1" w:lastRow="0" w:firstColumn="1" w:lastColumn="0" w:noHBand="0" w:noVBand="1"/>
      </w:tblPr>
      <w:tblGrid>
        <w:gridCol w:w="3964"/>
        <w:gridCol w:w="2552"/>
        <w:gridCol w:w="2312"/>
      </w:tblGrid>
      <w:tr w:rsidR="00A21B5F" w:rsidRPr="008378EF" w14:paraId="7FA42DAF" w14:textId="77777777" w:rsidTr="008378EF">
        <w:tc>
          <w:tcPr>
            <w:tcW w:w="3964" w:type="dxa"/>
          </w:tcPr>
          <w:p w14:paraId="0EBE2684" w14:textId="39BAE3EE" w:rsidR="00A21B5F" w:rsidRPr="008378EF" w:rsidRDefault="00A21B5F" w:rsidP="008378EF">
            <w:pPr>
              <w:pStyle w:val="NormalWeb"/>
              <w:spacing w:before="0" w:beforeAutospacing="0" w:after="0" w:afterAutospacing="0"/>
              <w:jc w:val="center"/>
              <w:rPr>
                <w:rFonts w:ascii="Bookman Old Style" w:hAnsi="Bookman Old Style" w:cs="Arial"/>
                <w:b/>
                <w:sz w:val="20"/>
                <w:szCs w:val="20"/>
                <w:lang w:val="es-ES"/>
              </w:rPr>
            </w:pPr>
            <w:r w:rsidRPr="008378EF">
              <w:rPr>
                <w:rFonts w:ascii="Bookman Old Style" w:hAnsi="Bookman Old Style" w:cs="Arial"/>
                <w:b/>
                <w:sz w:val="20"/>
                <w:szCs w:val="20"/>
                <w:lang w:val="es-ES"/>
              </w:rPr>
              <w:t>PROPOSICIÓN</w:t>
            </w:r>
          </w:p>
        </w:tc>
        <w:tc>
          <w:tcPr>
            <w:tcW w:w="2552" w:type="dxa"/>
          </w:tcPr>
          <w:p w14:paraId="2FD85784" w14:textId="085BD113" w:rsidR="00A21B5F" w:rsidRPr="008378EF" w:rsidRDefault="00A21B5F" w:rsidP="008378EF">
            <w:pPr>
              <w:pStyle w:val="NormalWeb"/>
              <w:spacing w:before="0" w:beforeAutospacing="0" w:after="0" w:afterAutospacing="0"/>
              <w:jc w:val="center"/>
              <w:rPr>
                <w:rFonts w:ascii="Bookman Old Style" w:hAnsi="Bookman Old Style" w:cs="Arial"/>
                <w:b/>
                <w:sz w:val="20"/>
                <w:szCs w:val="20"/>
                <w:lang w:val="es-ES"/>
              </w:rPr>
            </w:pPr>
            <w:r w:rsidRPr="008378EF">
              <w:rPr>
                <w:rFonts w:ascii="Bookman Old Style" w:hAnsi="Bookman Old Style" w:cs="Arial"/>
                <w:b/>
                <w:sz w:val="20"/>
                <w:szCs w:val="20"/>
                <w:lang w:val="es-ES"/>
              </w:rPr>
              <w:t>PRESENTADA POR</w:t>
            </w:r>
          </w:p>
        </w:tc>
        <w:tc>
          <w:tcPr>
            <w:tcW w:w="2312" w:type="dxa"/>
          </w:tcPr>
          <w:p w14:paraId="19A23A52" w14:textId="5737983A" w:rsidR="00A21B5F" w:rsidRPr="008378EF" w:rsidRDefault="00A21B5F" w:rsidP="008378EF">
            <w:pPr>
              <w:pStyle w:val="NormalWeb"/>
              <w:spacing w:before="0" w:beforeAutospacing="0" w:after="0" w:afterAutospacing="0"/>
              <w:jc w:val="center"/>
              <w:rPr>
                <w:rFonts w:ascii="Bookman Old Style" w:hAnsi="Bookman Old Style" w:cs="Arial"/>
                <w:b/>
                <w:sz w:val="20"/>
                <w:szCs w:val="20"/>
                <w:lang w:val="es-ES"/>
              </w:rPr>
            </w:pPr>
            <w:r w:rsidRPr="008378EF">
              <w:rPr>
                <w:rFonts w:ascii="Bookman Old Style" w:hAnsi="Bookman Old Style" w:cs="Arial"/>
                <w:b/>
                <w:sz w:val="20"/>
                <w:szCs w:val="20"/>
                <w:lang w:val="es-ES"/>
              </w:rPr>
              <w:t>OBSERVACIONES</w:t>
            </w:r>
          </w:p>
        </w:tc>
      </w:tr>
      <w:tr w:rsidR="00332A6E" w:rsidRPr="008378EF" w14:paraId="44FEB107" w14:textId="77777777" w:rsidTr="004B67C5">
        <w:tc>
          <w:tcPr>
            <w:tcW w:w="8828" w:type="dxa"/>
            <w:gridSpan w:val="3"/>
          </w:tcPr>
          <w:p w14:paraId="26C10DE0" w14:textId="77777777" w:rsidR="00332A6E" w:rsidRPr="008378EF" w:rsidRDefault="00332A6E" w:rsidP="00332A6E">
            <w:pPr>
              <w:adjustRightInd w:val="0"/>
              <w:jc w:val="both"/>
              <w:textAlignment w:val="center"/>
              <w:rPr>
                <w:rFonts w:ascii="Bookman Old Style" w:hAnsi="Bookman Old Style" w:cs="Arial"/>
                <w:b/>
                <w:sz w:val="20"/>
                <w:szCs w:val="20"/>
                <w:lang w:val="es-ES_tradnl"/>
              </w:rPr>
            </w:pPr>
            <w:r w:rsidRPr="008378EF">
              <w:rPr>
                <w:rFonts w:ascii="Bookman Old Style" w:hAnsi="Bookman Old Style" w:cs="Arial"/>
                <w:b/>
                <w:sz w:val="20"/>
                <w:szCs w:val="20"/>
                <w:lang w:val="es-ES_tradnl"/>
              </w:rPr>
              <w:t xml:space="preserve">Artículo 1°. </w:t>
            </w:r>
            <w:r w:rsidRPr="008378EF">
              <w:rPr>
                <w:rFonts w:ascii="Bookman Old Style" w:hAnsi="Bookman Old Style" w:cs="Arial"/>
                <w:sz w:val="20"/>
                <w:szCs w:val="20"/>
                <w:lang w:val="es-ES_tradnl"/>
              </w:rPr>
              <w:t>Modifíquese el artículo 79 de la Constitución Política, el cual quedará así:</w:t>
            </w:r>
          </w:p>
          <w:p w14:paraId="0061DA41" w14:textId="77777777" w:rsidR="00332A6E" w:rsidRPr="008378EF" w:rsidRDefault="00332A6E" w:rsidP="008F2AD1">
            <w:pPr>
              <w:pStyle w:val="NormalWeb"/>
              <w:spacing w:before="0" w:beforeAutospacing="0" w:after="0" w:afterAutospacing="0"/>
              <w:jc w:val="both"/>
              <w:rPr>
                <w:rFonts w:ascii="Bookman Old Style" w:hAnsi="Bookman Old Style" w:cs="Arial"/>
                <w:sz w:val="20"/>
                <w:szCs w:val="20"/>
                <w:lang w:val="es-ES"/>
              </w:rPr>
            </w:pPr>
          </w:p>
        </w:tc>
      </w:tr>
      <w:tr w:rsidR="00A21B5F" w:rsidRPr="008378EF" w14:paraId="03E47AFE" w14:textId="77777777" w:rsidTr="008378EF">
        <w:tc>
          <w:tcPr>
            <w:tcW w:w="3964" w:type="dxa"/>
          </w:tcPr>
          <w:p w14:paraId="6C184126" w14:textId="77777777" w:rsidR="000635CA" w:rsidRPr="008378EF" w:rsidRDefault="00551805" w:rsidP="00551805">
            <w:pPr>
              <w:pStyle w:val="NormalWeb"/>
              <w:jc w:val="both"/>
              <w:rPr>
                <w:rFonts w:ascii="Bookman Old Style" w:hAnsi="Bookman Old Style" w:cs="Arial"/>
                <w:sz w:val="20"/>
                <w:szCs w:val="20"/>
                <w:lang w:val="es-ES_tradnl"/>
              </w:rPr>
            </w:pPr>
            <w:r w:rsidRPr="008378EF">
              <w:rPr>
                <w:rFonts w:ascii="Bookman Old Style" w:hAnsi="Bookman Old Style" w:cs="Arial"/>
                <w:sz w:val="20"/>
                <w:szCs w:val="20"/>
                <w:lang w:val="es-ES"/>
              </w:rPr>
              <w:t>“</w:t>
            </w:r>
            <w:r w:rsidR="000635CA" w:rsidRPr="008378EF">
              <w:rPr>
                <w:rFonts w:ascii="Bookman Old Style" w:hAnsi="Bookman Old Style" w:cs="Arial"/>
                <w:b/>
                <w:sz w:val="20"/>
                <w:szCs w:val="20"/>
                <w:lang w:val="es-ES_tradnl"/>
              </w:rPr>
              <w:t xml:space="preserve">Artículo 1°. </w:t>
            </w:r>
            <w:r w:rsidR="000635CA" w:rsidRPr="008378EF">
              <w:rPr>
                <w:rFonts w:ascii="Bookman Old Style" w:hAnsi="Bookman Old Style" w:cs="Arial"/>
                <w:sz w:val="20"/>
                <w:szCs w:val="20"/>
                <w:lang w:val="es-ES_tradnl"/>
              </w:rPr>
              <w:t>Modifíquese el artículo 79 de la Constitución Política, el cual quedará así:</w:t>
            </w:r>
          </w:p>
          <w:p w14:paraId="1B7E79EE" w14:textId="1C83170E" w:rsidR="00551805" w:rsidRPr="008378EF" w:rsidRDefault="00551805" w:rsidP="00551805">
            <w:pPr>
              <w:pStyle w:val="NormalWeb"/>
              <w:jc w:val="both"/>
              <w:rPr>
                <w:rFonts w:ascii="Bookman Old Style" w:hAnsi="Bookman Old Style" w:cs="Arial"/>
                <w:sz w:val="20"/>
                <w:szCs w:val="20"/>
                <w:lang w:val="es-ES"/>
              </w:rPr>
            </w:pPr>
            <w:r w:rsidRPr="008378EF">
              <w:rPr>
                <w:rFonts w:ascii="Bookman Old Style" w:hAnsi="Bookman Old Style" w:cs="Arial"/>
                <w:b/>
                <w:sz w:val="20"/>
                <w:szCs w:val="20"/>
                <w:lang w:val="es-ES"/>
              </w:rPr>
              <w:t>Artículo 79.</w:t>
            </w:r>
            <w:r w:rsidRPr="008378EF">
              <w:rPr>
                <w:rFonts w:ascii="Bookman Old Style" w:hAnsi="Bookman Old Style" w:cs="Arial"/>
                <w:sz w:val="20"/>
                <w:szCs w:val="20"/>
                <w:lang w:val="es-ES"/>
              </w:rPr>
              <w:t xml:space="preserve"> Todas las personas tienen derecho a gozar de un ambiente sano. La ley garantizará la participación de la comunidad en las decisiones que puedan afectarlo.</w:t>
            </w:r>
          </w:p>
          <w:p w14:paraId="0CFAB461" w14:textId="77777777" w:rsidR="00551805" w:rsidRPr="008378EF" w:rsidRDefault="00551805" w:rsidP="00551805">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Es deber del Estado proteger la diversidad e integridad del ambiente, conservar las áreas de especial importancia ecológica y fomentar la educación para el logro de estos fines.</w:t>
            </w:r>
          </w:p>
          <w:p w14:paraId="3FC6F86C" w14:textId="77777777" w:rsidR="00551805" w:rsidRPr="008378EF" w:rsidRDefault="00551805" w:rsidP="00551805">
            <w:pPr>
              <w:pStyle w:val="NormalWeb"/>
              <w:spacing w:before="0" w:beforeAutospacing="0" w:after="0" w:afterAutospacing="0"/>
              <w:jc w:val="both"/>
              <w:rPr>
                <w:rFonts w:ascii="Bookman Old Style" w:hAnsi="Bookman Old Style" w:cs="Arial"/>
                <w:sz w:val="20"/>
                <w:szCs w:val="20"/>
                <w:lang w:val="es-ES"/>
              </w:rPr>
            </w:pPr>
          </w:p>
          <w:p w14:paraId="79DA22F9" w14:textId="53416AE8" w:rsidR="00A21B5F" w:rsidRPr="008378EF" w:rsidRDefault="00483BC3" w:rsidP="00551805">
            <w:pPr>
              <w:pStyle w:val="NormalWeb"/>
              <w:spacing w:before="0" w:beforeAutospacing="0" w:after="0" w:afterAutospacing="0"/>
              <w:jc w:val="both"/>
              <w:rPr>
                <w:rFonts w:ascii="Bookman Old Style" w:hAnsi="Bookman Old Style" w:cs="Arial"/>
                <w:sz w:val="20"/>
                <w:szCs w:val="20"/>
                <w:u w:val="single"/>
                <w:lang w:val="es-ES"/>
              </w:rPr>
            </w:pPr>
            <w:r w:rsidRPr="008378EF">
              <w:rPr>
                <w:rFonts w:ascii="Bookman Old Style" w:hAnsi="Bookman Old Style" w:cs="Arial"/>
                <w:b/>
                <w:sz w:val="20"/>
                <w:szCs w:val="20"/>
                <w:u w:val="single"/>
                <w:lang w:val="es-ES"/>
              </w:rPr>
              <w:t xml:space="preserve">Los animales sintientes, sin excepción, serán reconocidos y protegidos como sujetos de derechos. Serán protegidos contra los tratos crueles, actos degradantes, muerte y sufrimiento innecesario y procedimientos injustificados o que </w:t>
            </w:r>
            <w:r w:rsidR="00950E4A" w:rsidRPr="008378EF">
              <w:rPr>
                <w:rFonts w:ascii="Bookman Old Style" w:hAnsi="Bookman Old Style" w:cs="Arial"/>
                <w:b/>
                <w:sz w:val="20"/>
                <w:szCs w:val="20"/>
                <w:u w:val="single"/>
                <w:lang w:val="es-ES"/>
              </w:rPr>
              <w:t>puede</w:t>
            </w:r>
            <w:r w:rsidRPr="008378EF">
              <w:rPr>
                <w:rFonts w:ascii="Bookman Old Style" w:hAnsi="Bookman Old Style" w:cs="Arial"/>
                <w:b/>
                <w:sz w:val="20"/>
                <w:szCs w:val="20"/>
                <w:u w:val="single"/>
                <w:lang w:val="es-ES"/>
              </w:rPr>
              <w:t>n causarles dolor, angustia o limitar el desarrollo de sus capacidades naturales</w:t>
            </w:r>
            <w:r w:rsidR="004A23CA" w:rsidRPr="008378EF">
              <w:rPr>
                <w:rFonts w:ascii="Bookman Old Style" w:hAnsi="Bookman Old Style" w:cs="Arial"/>
                <w:b/>
                <w:sz w:val="20"/>
                <w:szCs w:val="20"/>
                <w:u w:val="single"/>
                <w:lang w:val="es-ES"/>
              </w:rPr>
              <w:t>.</w:t>
            </w:r>
            <w:r w:rsidR="004A23CA" w:rsidRPr="008378EF">
              <w:rPr>
                <w:b/>
                <w:sz w:val="20"/>
                <w:szCs w:val="20"/>
              </w:rPr>
              <w:t xml:space="preserve"> </w:t>
            </w:r>
            <w:r w:rsidR="007E58B3" w:rsidRPr="008378EF">
              <w:rPr>
                <w:rFonts w:ascii="Bookman Old Style" w:hAnsi="Bookman Old Style" w:cs="Arial"/>
                <w:b/>
                <w:sz w:val="20"/>
                <w:szCs w:val="20"/>
                <w:u w:val="single"/>
                <w:lang w:val="es-ES"/>
              </w:rPr>
              <w:t>La ley especificara</w:t>
            </w:r>
            <w:r w:rsidR="004A23CA" w:rsidRPr="008378EF">
              <w:rPr>
                <w:rFonts w:ascii="Bookman Old Style" w:hAnsi="Bookman Old Style" w:cs="Arial"/>
                <w:b/>
                <w:sz w:val="20"/>
                <w:szCs w:val="20"/>
                <w:u w:val="single"/>
                <w:lang w:val="es-ES"/>
              </w:rPr>
              <w:t xml:space="preserve"> los contenidos de sus derechos y sus mecanismos de protección legal. Es deber de las autoridades en todos los órdenes desarrollar políticas y programas que contribuyan al bienestar de los animales</w:t>
            </w:r>
            <w:r w:rsidR="00FA0C14" w:rsidRPr="008378EF">
              <w:rPr>
                <w:rFonts w:ascii="Bookman Old Style" w:hAnsi="Bookman Old Style" w:cs="Arial"/>
                <w:b/>
                <w:sz w:val="20"/>
                <w:szCs w:val="20"/>
                <w:u w:val="single"/>
                <w:lang w:val="es-ES"/>
              </w:rPr>
              <w:t>.</w:t>
            </w:r>
            <w:r w:rsidR="004A23CA" w:rsidRPr="008378EF">
              <w:rPr>
                <w:rFonts w:ascii="Bookman Old Style" w:hAnsi="Bookman Old Style" w:cs="Arial"/>
                <w:b/>
                <w:sz w:val="20"/>
                <w:szCs w:val="20"/>
                <w:u w:val="single"/>
                <w:lang w:val="es-ES"/>
              </w:rPr>
              <w:t>¨</w:t>
            </w:r>
          </w:p>
        </w:tc>
        <w:tc>
          <w:tcPr>
            <w:tcW w:w="2552" w:type="dxa"/>
          </w:tcPr>
          <w:p w14:paraId="407C92FB" w14:textId="0DFB32AB" w:rsidR="00A21B5F" w:rsidRPr="008378EF" w:rsidRDefault="00454622" w:rsidP="00454622">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H.R. César Lorduy</w:t>
            </w:r>
            <w:r w:rsidR="002F7EB0" w:rsidRPr="008378EF">
              <w:rPr>
                <w:rFonts w:ascii="Bookman Old Style" w:hAnsi="Bookman Old Style" w:cs="Arial"/>
                <w:sz w:val="20"/>
                <w:szCs w:val="20"/>
                <w:lang w:val="es-ES"/>
              </w:rPr>
              <w:t xml:space="preserve"> Maldonado</w:t>
            </w:r>
          </w:p>
        </w:tc>
        <w:tc>
          <w:tcPr>
            <w:tcW w:w="2312" w:type="dxa"/>
          </w:tcPr>
          <w:p w14:paraId="1BFD8B41" w14:textId="5679D6E4" w:rsidR="00454622" w:rsidRPr="008378EF" w:rsidRDefault="00511513" w:rsidP="00454622">
            <w:pPr>
              <w:pStyle w:val="NormalWeb"/>
              <w:shd w:val="clear" w:color="auto" w:fill="FFFFFF"/>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Se</w:t>
            </w:r>
            <w:r w:rsidR="00454622" w:rsidRPr="008378EF">
              <w:rPr>
                <w:rFonts w:ascii="Bookman Old Style" w:hAnsi="Bookman Old Style" w:cs="Arial"/>
                <w:sz w:val="20"/>
                <w:szCs w:val="20"/>
                <w:lang w:val="es-ES"/>
              </w:rPr>
              <w:t xml:space="preserve"> dej</w:t>
            </w:r>
            <w:r w:rsidR="0000570A" w:rsidRPr="008378EF">
              <w:rPr>
                <w:rFonts w:ascii="Bookman Old Style" w:hAnsi="Bookman Old Style" w:cs="Arial"/>
                <w:sz w:val="20"/>
                <w:szCs w:val="20"/>
                <w:lang w:val="es-ES"/>
              </w:rPr>
              <w:t>a</w:t>
            </w:r>
            <w:r w:rsidR="00454622" w:rsidRPr="008378EF">
              <w:rPr>
                <w:rFonts w:ascii="Bookman Old Style" w:hAnsi="Bookman Old Style" w:cs="Arial"/>
                <w:sz w:val="20"/>
                <w:szCs w:val="20"/>
                <w:lang w:val="es-ES"/>
              </w:rPr>
              <w:t xml:space="preserve"> como constancia</w:t>
            </w:r>
            <w:r w:rsidR="0056691C" w:rsidRPr="008378EF">
              <w:rPr>
                <w:rFonts w:ascii="Bookman Old Style" w:hAnsi="Bookman Old Style" w:cs="Arial"/>
                <w:sz w:val="20"/>
                <w:szCs w:val="20"/>
                <w:lang w:val="es-ES"/>
              </w:rPr>
              <w:t>.</w:t>
            </w:r>
          </w:p>
          <w:p w14:paraId="061F9003" w14:textId="02F3B666" w:rsidR="00A21B5F" w:rsidRPr="008378EF" w:rsidRDefault="00A21B5F" w:rsidP="008F2AD1">
            <w:pPr>
              <w:pStyle w:val="NormalWeb"/>
              <w:spacing w:before="0" w:beforeAutospacing="0" w:after="0" w:afterAutospacing="0"/>
              <w:jc w:val="both"/>
              <w:rPr>
                <w:rFonts w:ascii="Bookman Old Style" w:hAnsi="Bookman Old Style" w:cs="Arial"/>
                <w:sz w:val="20"/>
                <w:szCs w:val="20"/>
                <w:lang w:val="es-ES"/>
              </w:rPr>
            </w:pPr>
          </w:p>
        </w:tc>
      </w:tr>
      <w:tr w:rsidR="0056691C" w:rsidRPr="008378EF" w14:paraId="733F14D8" w14:textId="77777777" w:rsidTr="008378EF">
        <w:tc>
          <w:tcPr>
            <w:tcW w:w="3964" w:type="dxa"/>
          </w:tcPr>
          <w:p w14:paraId="67108DAD" w14:textId="06B9E60E" w:rsidR="004C679C" w:rsidRPr="008378EF" w:rsidRDefault="006C3C95" w:rsidP="006C3C95">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“Sustitúyase el inciso 3°</w:t>
            </w:r>
            <w:r w:rsidR="00C55397" w:rsidRPr="008378EF">
              <w:rPr>
                <w:rFonts w:ascii="Bookman Old Style" w:hAnsi="Bookman Old Style" w:cs="Arial"/>
                <w:sz w:val="20"/>
                <w:szCs w:val="20"/>
                <w:lang w:val="es-ES"/>
              </w:rPr>
              <w:t xml:space="preserve"> </w:t>
            </w:r>
            <w:r w:rsidRPr="008378EF">
              <w:rPr>
                <w:rFonts w:ascii="Bookman Old Style" w:hAnsi="Bookman Old Style" w:cs="Arial"/>
                <w:sz w:val="20"/>
                <w:szCs w:val="20"/>
                <w:lang w:val="es-ES"/>
              </w:rPr>
              <w:t>del artículo 1</w:t>
            </w:r>
            <w:r w:rsidRPr="008378EF">
              <w:rPr>
                <w:rFonts w:ascii="Bookman Old Style" w:hAnsi="Bookman Old Style" w:cs="Arial"/>
                <w:sz w:val="20"/>
                <w:szCs w:val="20"/>
                <w:vertAlign w:val="superscript"/>
                <w:lang w:val="es-ES"/>
              </w:rPr>
              <w:t>o</w:t>
            </w:r>
            <w:r w:rsidRPr="008378EF">
              <w:rPr>
                <w:rFonts w:ascii="Bookman Old Style" w:hAnsi="Bookman Old Style" w:cs="Arial"/>
                <w:sz w:val="20"/>
                <w:szCs w:val="20"/>
                <w:lang w:val="es-ES"/>
              </w:rPr>
              <w:t xml:space="preserve"> </w:t>
            </w:r>
            <w:r w:rsidR="004C679C" w:rsidRPr="008378EF">
              <w:rPr>
                <w:rFonts w:ascii="Bookman Old Style" w:hAnsi="Bookman Old Style" w:cs="Arial"/>
                <w:sz w:val="20"/>
                <w:szCs w:val="20"/>
                <w:lang w:val="es-ES"/>
              </w:rPr>
              <w:t xml:space="preserve">del proyecto de </w:t>
            </w:r>
            <w:r w:rsidR="00A04862" w:rsidRPr="008378EF">
              <w:rPr>
                <w:rFonts w:ascii="Bookman Old Style" w:hAnsi="Bookman Old Style" w:cs="Arial"/>
                <w:sz w:val="20"/>
                <w:szCs w:val="20"/>
                <w:lang w:val="es-ES"/>
              </w:rPr>
              <w:t>acto legislativo número 074 de 2019 Cámara</w:t>
            </w:r>
            <w:r w:rsidR="004C679C" w:rsidRPr="008378EF">
              <w:rPr>
                <w:sz w:val="20"/>
                <w:szCs w:val="20"/>
              </w:rPr>
              <w:t xml:space="preserve"> “</w:t>
            </w:r>
            <w:r w:rsidR="004C679C" w:rsidRPr="008378EF">
              <w:rPr>
                <w:rFonts w:ascii="Bookman Old Style" w:hAnsi="Bookman Old Style" w:cs="Arial"/>
                <w:sz w:val="20"/>
                <w:szCs w:val="20"/>
                <w:lang w:val="es-ES"/>
              </w:rPr>
              <w:t xml:space="preserve">por el cual se adiciona un inciso al artículo 79 y se modifica el numeral 8 del artículo 95 </w:t>
            </w:r>
            <w:r w:rsidR="004C679C" w:rsidRPr="008378EF">
              <w:rPr>
                <w:rFonts w:ascii="Bookman Old Style" w:hAnsi="Bookman Old Style" w:cs="Arial"/>
                <w:sz w:val="20"/>
                <w:szCs w:val="20"/>
                <w:lang w:val="es-ES"/>
              </w:rPr>
              <w:lastRenderedPageBreak/>
              <w:t>de la Constitución Política” acumulado con el proyecto de acto legislativo número 080 de 2019 cámara “por el cual se modifica el artículo 79 de la Constitución Política de Colombia”</w:t>
            </w:r>
            <w:r w:rsidR="007E7775" w:rsidRPr="008378EF">
              <w:rPr>
                <w:rFonts w:ascii="Bookman Old Style" w:hAnsi="Bookman Old Style" w:cs="Arial"/>
                <w:sz w:val="20"/>
                <w:szCs w:val="20"/>
                <w:lang w:val="es-ES"/>
              </w:rPr>
              <w:t>, quedará así:</w:t>
            </w:r>
          </w:p>
          <w:p w14:paraId="209BB462" w14:textId="6A25E3AF" w:rsidR="004C679C" w:rsidRPr="008378EF" w:rsidRDefault="003F60C5" w:rsidP="006C3C95">
            <w:pPr>
              <w:pStyle w:val="NormalWeb"/>
              <w:spacing w:before="0" w:beforeAutospacing="0" w:after="0" w:afterAutospacing="0"/>
              <w:jc w:val="both"/>
              <w:rPr>
                <w:rFonts w:ascii="Bookman Old Style" w:hAnsi="Bookman Old Style" w:cs="Arial"/>
                <w:b/>
                <w:sz w:val="20"/>
                <w:szCs w:val="20"/>
                <w:lang w:val="es-ES"/>
              </w:rPr>
            </w:pPr>
            <w:r w:rsidRPr="008378EF">
              <w:rPr>
                <w:rFonts w:ascii="Bookman Old Style" w:hAnsi="Bookman Old Style" w:cs="Arial"/>
                <w:b/>
                <w:sz w:val="20"/>
                <w:szCs w:val="20"/>
                <w:lang w:val="es-ES"/>
              </w:rPr>
              <w:t>“(…)</w:t>
            </w:r>
          </w:p>
          <w:p w14:paraId="68AB0DFA" w14:textId="41B0967E" w:rsidR="0056691C" w:rsidRDefault="0056691C" w:rsidP="006C3C95">
            <w:pPr>
              <w:pStyle w:val="NormalWeb"/>
              <w:spacing w:before="0" w:beforeAutospacing="0" w:after="0" w:afterAutospacing="0"/>
              <w:jc w:val="both"/>
              <w:rPr>
                <w:rFonts w:ascii="Bookman Old Style" w:hAnsi="Bookman Old Style" w:cs="Arial"/>
                <w:b/>
                <w:sz w:val="20"/>
                <w:szCs w:val="20"/>
                <w:u w:val="single"/>
                <w:lang w:val="es-ES"/>
              </w:rPr>
            </w:pPr>
            <w:r w:rsidRPr="008378EF">
              <w:rPr>
                <w:rFonts w:ascii="Bookman Old Style" w:hAnsi="Bookman Old Style" w:cs="Arial"/>
                <w:b/>
                <w:sz w:val="20"/>
                <w:szCs w:val="20"/>
                <w:u w:val="single"/>
                <w:lang w:val="es-ES"/>
              </w:rPr>
              <w:t>Los animales sintientes, sin excepción, serán reconocidos y protegidos</w:t>
            </w:r>
            <w:r w:rsidRPr="008378EF">
              <w:rPr>
                <w:rFonts w:ascii="Bookman Old Style" w:hAnsi="Bookman Old Style" w:cs="Arial"/>
                <w:sz w:val="20"/>
                <w:szCs w:val="20"/>
                <w:u w:val="single"/>
                <w:lang w:val="es-ES"/>
              </w:rPr>
              <w:t xml:space="preserve"> </w:t>
            </w:r>
            <w:r w:rsidRPr="008378EF">
              <w:rPr>
                <w:rFonts w:ascii="Bookman Old Style" w:hAnsi="Bookman Old Style" w:cs="Arial"/>
                <w:b/>
                <w:sz w:val="20"/>
                <w:szCs w:val="20"/>
                <w:u w:val="single"/>
                <w:lang w:val="es-ES"/>
              </w:rPr>
              <w:t>como sujetos de derechos. Serán protegidos contra los tratos crueles, actos degradantes, muerte y sufrimiento innecesario y procedimientos injustificados o que puedan causarles dolor, angustia o limitar el desarrollo de sus capacidades naturales.</w:t>
            </w:r>
            <w:r w:rsidRPr="008378EF">
              <w:rPr>
                <w:b/>
                <w:sz w:val="20"/>
                <w:szCs w:val="20"/>
              </w:rPr>
              <w:t xml:space="preserve"> </w:t>
            </w:r>
            <w:r w:rsidRPr="008378EF">
              <w:rPr>
                <w:rFonts w:ascii="Bookman Old Style" w:hAnsi="Bookman Old Style" w:cs="Arial"/>
                <w:b/>
                <w:sz w:val="20"/>
                <w:szCs w:val="20"/>
                <w:u w:val="single"/>
                <w:lang w:val="es-ES"/>
              </w:rPr>
              <w:t xml:space="preserve">La ley especificará los contenidos de sus derechos y sus mecanismos de protección legal. Es deber de las autoridades en todos los órdenes desarrollar políticas y programas que contribuyan al bienestar de los </w:t>
            </w:r>
            <w:r w:rsidR="008378EF">
              <w:rPr>
                <w:rFonts w:ascii="Bookman Old Style" w:hAnsi="Bookman Old Style" w:cs="Arial"/>
                <w:b/>
                <w:sz w:val="20"/>
                <w:szCs w:val="20"/>
                <w:u w:val="single"/>
                <w:lang w:val="es-ES"/>
              </w:rPr>
              <w:t>animales.</w:t>
            </w:r>
            <w:r w:rsidR="008378EF" w:rsidRPr="008378EF">
              <w:rPr>
                <w:rFonts w:ascii="Bookman Old Style" w:hAnsi="Bookman Old Style" w:cs="Arial"/>
                <w:sz w:val="20"/>
                <w:szCs w:val="20"/>
                <w:lang w:val="es-ES"/>
              </w:rPr>
              <w:t>”</w:t>
            </w:r>
          </w:p>
          <w:p w14:paraId="6F4F02B7" w14:textId="0419B114" w:rsidR="008378EF" w:rsidRPr="008378EF" w:rsidRDefault="008378EF" w:rsidP="006C3C95">
            <w:pPr>
              <w:pStyle w:val="NormalWeb"/>
              <w:spacing w:before="0" w:beforeAutospacing="0" w:after="0" w:afterAutospacing="0"/>
              <w:jc w:val="both"/>
              <w:rPr>
                <w:rFonts w:ascii="Bookman Old Style" w:hAnsi="Bookman Old Style" w:cs="Arial"/>
                <w:sz w:val="20"/>
                <w:szCs w:val="20"/>
                <w:lang w:val="es-ES"/>
              </w:rPr>
            </w:pPr>
          </w:p>
        </w:tc>
        <w:tc>
          <w:tcPr>
            <w:tcW w:w="2552" w:type="dxa"/>
          </w:tcPr>
          <w:p w14:paraId="45281945" w14:textId="0B23ECC8" w:rsidR="0056691C" w:rsidRPr="008378EF" w:rsidRDefault="0056691C" w:rsidP="00B87600">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H</w:t>
            </w:r>
            <w:r w:rsidR="00323480" w:rsidRPr="008378EF">
              <w:rPr>
                <w:rFonts w:ascii="Bookman Old Style" w:hAnsi="Bookman Old Style" w:cs="Arial"/>
                <w:sz w:val="20"/>
                <w:szCs w:val="20"/>
                <w:lang w:val="es-ES"/>
              </w:rPr>
              <w:t>.R. Oswaldo Arcos Benavides,</w:t>
            </w:r>
            <w:r w:rsidRPr="008378EF">
              <w:rPr>
                <w:rFonts w:ascii="Bookman Old Style" w:hAnsi="Bookman Old Style" w:cs="Arial"/>
                <w:sz w:val="20"/>
                <w:szCs w:val="20"/>
                <w:lang w:val="es-ES"/>
              </w:rPr>
              <w:t xml:space="preserve"> Cesar Lorduy</w:t>
            </w:r>
            <w:r w:rsidR="00323480" w:rsidRPr="008378EF">
              <w:rPr>
                <w:rFonts w:ascii="Bookman Old Style" w:hAnsi="Bookman Old Style" w:cs="Arial"/>
                <w:sz w:val="20"/>
                <w:szCs w:val="20"/>
                <w:lang w:val="es-ES"/>
              </w:rPr>
              <w:t xml:space="preserve"> Maldonado, Jaime Rodríguez Contreras, Jorge </w:t>
            </w:r>
            <w:r w:rsidR="00323480" w:rsidRPr="008378EF">
              <w:rPr>
                <w:rFonts w:ascii="Bookman Old Style" w:hAnsi="Bookman Old Style" w:cs="Arial"/>
                <w:sz w:val="20"/>
                <w:szCs w:val="20"/>
                <w:lang w:val="es-ES"/>
              </w:rPr>
              <w:lastRenderedPageBreak/>
              <w:t xml:space="preserve">Méndez Hernández, </w:t>
            </w:r>
            <w:r w:rsidR="008355ED" w:rsidRPr="008378EF">
              <w:rPr>
                <w:rFonts w:ascii="Bookman Old Style" w:hAnsi="Bookman Old Style" w:cs="Arial"/>
                <w:sz w:val="20"/>
                <w:szCs w:val="20"/>
                <w:lang w:val="es-ES"/>
              </w:rPr>
              <w:t xml:space="preserve">José Daniel López, </w:t>
            </w:r>
            <w:r w:rsidR="00464505" w:rsidRPr="008378EF">
              <w:rPr>
                <w:rFonts w:ascii="Bookman Old Style" w:hAnsi="Bookman Old Style" w:cs="Arial"/>
                <w:sz w:val="20"/>
                <w:szCs w:val="20"/>
                <w:lang w:val="es-ES"/>
              </w:rPr>
              <w:t>David Ernesto Pulido, Julio César Triana</w:t>
            </w:r>
            <w:r w:rsidR="00B87600" w:rsidRPr="008378EF">
              <w:rPr>
                <w:rFonts w:ascii="Bookman Old Style" w:hAnsi="Bookman Old Style" w:cs="Arial"/>
                <w:sz w:val="20"/>
                <w:szCs w:val="20"/>
                <w:lang w:val="es-ES"/>
              </w:rPr>
              <w:t>, Jorge Tamayo, Elbert Díaz, Jhon Jairo H</w:t>
            </w:r>
            <w:r w:rsidR="00A2399F" w:rsidRPr="008378EF">
              <w:rPr>
                <w:rFonts w:ascii="Bookman Old Style" w:hAnsi="Bookman Old Style" w:cs="Arial"/>
                <w:sz w:val="20"/>
                <w:szCs w:val="20"/>
                <w:lang w:val="es-ES"/>
              </w:rPr>
              <w:t xml:space="preserve">oyos, </w:t>
            </w:r>
            <w:r w:rsidR="00B87600" w:rsidRPr="008378EF">
              <w:rPr>
                <w:rFonts w:ascii="Bookman Old Style" w:hAnsi="Bookman Old Style" w:cs="Arial"/>
                <w:sz w:val="20"/>
                <w:szCs w:val="20"/>
                <w:lang w:val="es-ES"/>
              </w:rPr>
              <w:t>Alfredo Del</w:t>
            </w:r>
            <w:r w:rsidR="00315B7C" w:rsidRPr="008378EF">
              <w:rPr>
                <w:rFonts w:ascii="Bookman Old Style" w:hAnsi="Bookman Old Style" w:cs="Arial"/>
                <w:sz w:val="20"/>
                <w:szCs w:val="20"/>
                <w:lang w:val="es-ES"/>
              </w:rPr>
              <w:t>uque, Harry González, Buenaventura León León, Edward Rodríguez, Gabriel Vallejo y otras firmas ilegibles</w:t>
            </w:r>
            <w:r w:rsidR="00424F60" w:rsidRPr="008378EF">
              <w:rPr>
                <w:rFonts w:ascii="Bookman Old Style" w:hAnsi="Bookman Old Style" w:cs="Arial"/>
                <w:sz w:val="20"/>
                <w:szCs w:val="20"/>
                <w:lang w:val="es-ES"/>
              </w:rPr>
              <w:t>.</w:t>
            </w:r>
          </w:p>
        </w:tc>
        <w:tc>
          <w:tcPr>
            <w:tcW w:w="2312" w:type="dxa"/>
          </w:tcPr>
          <w:p w14:paraId="6214E0C4" w14:textId="37269A4C" w:rsidR="00761483" w:rsidRPr="008378EF" w:rsidRDefault="00323480" w:rsidP="00761483">
            <w:pPr>
              <w:pStyle w:val="NormalWeb"/>
              <w:shd w:val="clear" w:color="auto" w:fill="FFFFFF"/>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Se</w:t>
            </w:r>
            <w:r w:rsidR="00761483" w:rsidRPr="008378EF">
              <w:rPr>
                <w:rFonts w:ascii="Bookman Old Style" w:hAnsi="Bookman Old Style" w:cs="Arial"/>
                <w:sz w:val="20"/>
                <w:szCs w:val="20"/>
                <w:lang w:val="es-ES"/>
              </w:rPr>
              <w:t xml:space="preserve"> deja como constancia.</w:t>
            </w:r>
          </w:p>
          <w:p w14:paraId="2E5E5066" w14:textId="77777777" w:rsidR="0056691C" w:rsidRPr="008378EF" w:rsidRDefault="0056691C" w:rsidP="0056691C">
            <w:pPr>
              <w:pStyle w:val="NormalWeb"/>
              <w:spacing w:before="0" w:beforeAutospacing="0" w:after="0" w:afterAutospacing="0"/>
              <w:jc w:val="both"/>
              <w:rPr>
                <w:rFonts w:ascii="Bookman Old Style" w:hAnsi="Bookman Old Style" w:cs="Arial"/>
                <w:sz w:val="20"/>
                <w:szCs w:val="20"/>
                <w:lang w:val="es-ES"/>
              </w:rPr>
            </w:pPr>
          </w:p>
        </w:tc>
      </w:tr>
      <w:tr w:rsidR="0056691C" w:rsidRPr="008378EF" w14:paraId="77DC0D93" w14:textId="77777777" w:rsidTr="008378EF">
        <w:tc>
          <w:tcPr>
            <w:tcW w:w="3964" w:type="dxa"/>
          </w:tcPr>
          <w:p w14:paraId="63342446" w14:textId="77777777" w:rsidR="00B10683" w:rsidRPr="008378EF" w:rsidRDefault="00B10683" w:rsidP="000635CA">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w:t>
            </w:r>
            <w:r w:rsidRPr="008378EF">
              <w:rPr>
                <w:rFonts w:ascii="Bookman Old Style" w:hAnsi="Bookman Old Style" w:cs="Arial"/>
                <w:b/>
                <w:sz w:val="20"/>
                <w:szCs w:val="20"/>
                <w:lang w:val="es-ES"/>
              </w:rPr>
              <w:t>Artículo 1°.</w:t>
            </w:r>
            <w:r w:rsidRPr="008378EF">
              <w:rPr>
                <w:rFonts w:ascii="Bookman Old Style" w:hAnsi="Bookman Old Style" w:cs="Arial"/>
                <w:sz w:val="20"/>
                <w:szCs w:val="20"/>
                <w:lang w:val="es-ES"/>
              </w:rPr>
              <w:t xml:space="preserve"> Modifíquese el artículo 79 de la Constitución Política, el cual quedará así:</w:t>
            </w:r>
          </w:p>
          <w:p w14:paraId="66C9EC5F" w14:textId="1251B25C" w:rsidR="000635CA" w:rsidRPr="008378EF" w:rsidRDefault="000635CA" w:rsidP="000635CA">
            <w:pPr>
              <w:pStyle w:val="NormalWeb"/>
              <w:jc w:val="both"/>
              <w:rPr>
                <w:rFonts w:ascii="Bookman Old Style" w:hAnsi="Bookman Old Style" w:cs="Arial"/>
                <w:sz w:val="20"/>
                <w:szCs w:val="20"/>
                <w:lang w:val="es-ES"/>
              </w:rPr>
            </w:pPr>
            <w:r w:rsidRPr="008378EF">
              <w:rPr>
                <w:rFonts w:ascii="Bookman Old Style" w:hAnsi="Bookman Old Style" w:cs="Arial"/>
                <w:b/>
                <w:sz w:val="20"/>
                <w:szCs w:val="20"/>
                <w:lang w:val="es-ES"/>
              </w:rPr>
              <w:t>Artículo 79.</w:t>
            </w:r>
            <w:r w:rsidRPr="008378EF">
              <w:rPr>
                <w:rFonts w:ascii="Bookman Old Style" w:hAnsi="Bookman Old Style" w:cs="Arial"/>
                <w:sz w:val="20"/>
                <w:szCs w:val="20"/>
                <w:lang w:val="es-ES"/>
              </w:rPr>
              <w:t xml:space="preserve"> Todas las personas tienen derecho a gozar de un ambiente sano. La ley garantizará la participación de la comunidad en las decisiones que puedan afectarlo.</w:t>
            </w:r>
          </w:p>
          <w:p w14:paraId="148502FE" w14:textId="77777777" w:rsidR="009803DD" w:rsidRPr="008378EF" w:rsidRDefault="000635CA" w:rsidP="000635CA">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Es deber del Estado proteger la diversidad e integridad del ambiente, conservar las áreas de especial importancia ecológica y fomentar la educación para el logro de estos fines.</w:t>
            </w:r>
          </w:p>
          <w:p w14:paraId="6A313F3B" w14:textId="77777777" w:rsidR="00B10683" w:rsidRPr="008378EF" w:rsidRDefault="00B10683" w:rsidP="000635CA">
            <w:pPr>
              <w:pStyle w:val="NormalWeb"/>
              <w:spacing w:before="0" w:beforeAutospacing="0" w:after="0" w:afterAutospacing="0"/>
              <w:jc w:val="both"/>
              <w:rPr>
                <w:rFonts w:ascii="Bookman Old Style" w:hAnsi="Bookman Old Style" w:cs="Arial"/>
                <w:sz w:val="20"/>
                <w:szCs w:val="20"/>
                <w:lang w:val="es-ES"/>
              </w:rPr>
            </w:pPr>
          </w:p>
          <w:p w14:paraId="4ACB5FF5" w14:textId="77777777" w:rsidR="008378EF" w:rsidRDefault="00B10683" w:rsidP="005841EA">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b/>
                <w:sz w:val="20"/>
                <w:szCs w:val="20"/>
                <w:u w:val="single"/>
                <w:lang w:val="es-ES"/>
              </w:rPr>
              <w:t xml:space="preserve">1. Los ecosistemas, la naturaleza y los animales como sujetos de </w:t>
            </w:r>
            <w:r w:rsidRPr="008378EF">
              <w:rPr>
                <w:rFonts w:ascii="Bookman Old Style" w:hAnsi="Bookman Old Style" w:cs="Arial"/>
                <w:b/>
                <w:sz w:val="20"/>
                <w:szCs w:val="20"/>
                <w:u w:val="single"/>
                <w:lang w:val="es-ES"/>
              </w:rPr>
              <w:lastRenderedPageBreak/>
              <w:t>derechos</w:t>
            </w:r>
            <w:r w:rsidR="00626303" w:rsidRPr="008378EF">
              <w:rPr>
                <w:rFonts w:ascii="Bookman Old Style" w:hAnsi="Bookman Old Style" w:cs="Arial"/>
                <w:b/>
                <w:sz w:val="20"/>
                <w:szCs w:val="20"/>
                <w:u w:val="single"/>
                <w:lang w:val="es-ES"/>
              </w:rPr>
              <w:t xml:space="preserve"> gozarán</w:t>
            </w:r>
            <w:r w:rsidR="00626303" w:rsidRPr="008378EF">
              <w:rPr>
                <w:rFonts w:ascii="Bookman Old Style" w:hAnsi="Bookman Old Style" w:cs="Arial"/>
                <w:sz w:val="20"/>
                <w:szCs w:val="20"/>
                <w:lang w:val="es-ES"/>
              </w:rPr>
              <w:t xml:space="preserve"> </w:t>
            </w:r>
            <w:r w:rsidR="004A383A" w:rsidRPr="008378EF">
              <w:rPr>
                <w:rFonts w:ascii="Bookman Old Style" w:hAnsi="Bookman Old Style" w:cs="Arial"/>
                <w:sz w:val="20"/>
                <w:szCs w:val="20"/>
                <w:lang w:val="es-ES"/>
              </w:rPr>
              <w:t xml:space="preserve">de la protección </w:t>
            </w:r>
            <w:r w:rsidR="009A5F54" w:rsidRPr="008378EF">
              <w:rPr>
                <w:rFonts w:ascii="Bookman Old Style" w:hAnsi="Bookman Old Style" w:cs="Arial"/>
                <w:sz w:val="20"/>
                <w:szCs w:val="20"/>
                <w:lang w:val="es-ES"/>
              </w:rPr>
              <w:t xml:space="preserve">y respeto </w:t>
            </w:r>
            <w:r w:rsidR="004A383A" w:rsidRPr="008378EF">
              <w:rPr>
                <w:rFonts w:ascii="Bookman Old Style" w:hAnsi="Bookman Old Style" w:cs="Arial"/>
                <w:sz w:val="20"/>
                <w:szCs w:val="20"/>
                <w:lang w:val="es-ES"/>
              </w:rPr>
              <w:t xml:space="preserve">por parte del Estado </w:t>
            </w:r>
            <w:r w:rsidR="009A5F54" w:rsidRPr="008378EF">
              <w:rPr>
                <w:rFonts w:ascii="Bookman Old Style" w:hAnsi="Bookman Old Style" w:cs="Arial"/>
                <w:sz w:val="20"/>
                <w:szCs w:val="20"/>
                <w:lang w:val="es-ES"/>
              </w:rPr>
              <w:t xml:space="preserve">y las personas </w:t>
            </w:r>
            <w:r w:rsidR="004A383A" w:rsidRPr="008378EF">
              <w:rPr>
                <w:rFonts w:ascii="Bookman Old Style" w:hAnsi="Bookman Old Style" w:cs="Arial"/>
                <w:sz w:val="20"/>
                <w:szCs w:val="20"/>
                <w:lang w:val="es-ES"/>
              </w:rPr>
              <w:t>a fin de asegurar su existencia, hábitat, bienestar, restauración, mantenimiento y regeneración de sus ciclos vitales, así como la conservación de su estructura y funciones ecológicas</w:t>
            </w:r>
            <w:r w:rsidR="00EA6C03" w:rsidRPr="008378EF">
              <w:rPr>
                <w:rFonts w:ascii="Bookman Old Style" w:hAnsi="Bookman Old Style" w:cs="Arial"/>
                <w:sz w:val="20"/>
                <w:szCs w:val="20"/>
                <w:lang w:val="es-ES"/>
              </w:rPr>
              <w:t>.”</w:t>
            </w:r>
          </w:p>
          <w:p w14:paraId="560FA0B9" w14:textId="4153E6D5" w:rsidR="005841EA" w:rsidRPr="008378EF" w:rsidRDefault="005841EA" w:rsidP="005841EA">
            <w:pPr>
              <w:pStyle w:val="NormalWeb"/>
              <w:spacing w:before="0" w:beforeAutospacing="0" w:after="0" w:afterAutospacing="0"/>
              <w:jc w:val="both"/>
              <w:rPr>
                <w:rFonts w:ascii="Bookman Old Style" w:hAnsi="Bookman Old Style" w:cs="Arial"/>
                <w:b/>
                <w:sz w:val="20"/>
                <w:szCs w:val="20"/>
                <w:u w:val="single"/>
                <w:lang w:val="es-ES"/>
              </w:rPr>
            </w:pPr>
          </w:p>
        </w:tc>
        <w:tc>
          <w:tcPr>
            <w:tcW w:w="2552" w:type="dxa"/>
          </w:tcPr>
          <w:p w14:paraId="3095B598" w14:textId="74478B8A" w:rsidR="0056691C" w:rsidRPr="008378EF" w:rsidRDefault="009803DD"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H.R. Jorge Méndez</w:t>
            </w:r>
            <w:r w:rsidR="00FF40D1" w:rsidRPr="008378EF">
              <w:rPr>
                <w:rFonts w:ascii="Bookman Old Style" w:hAnsi="Bookman Old Style" w:cs="Arial"/>
                <w:sz w:val="20"/>
                <w:szCs w:val="20"/>
                <w:lang w:val="es-ES"/>
              </w:rPr>
              <w:t xml:space="preserve"> Hernández</w:t>
            </w:r>
          </w:p>
        </w:tc>
        <w:tc>
          <w:tcPr>
            <w:tcW w:w="2312" w:type="dxa"/>
          </w:tcPr>
          <w:p w14:paraId="7A6460A2" w14:textId="2CB29DBD" w:rsidR="0056691C" w:rsidRPr="008378EF" w:rsidRDefault="00EA6C03"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Se </w:t>
            </w:r>
            <w:r w:rsidR="009803DD" w:rsidRPr="008378EF">
              <w:rPr>
                <w:rFonts w:ascii="Bookman Old Style" w:hAnsi="Bookman Old Style" w:cs="Arial"/>
                <w:sz w:val="20"/>
                <w:szCs w:val="20"/>
                <w:lang w:val="es-ES"/>
              </w:rPr>
              <w:t>deja como constancia.</w:t>
            </w:r>
          </w:p>
        </w:tc>
      </w:tr>
      <w:tr w:rsidR="0056691C" w:rsidRPr="008378EF" w14:paraId="6B7B83E9" w14:textId="77777777" w:rsidTr="008378EF">
        <w:tc>
          <w:tcPr>
            <w:tcW w:w="3964" w:type="dxa"/>
          </w:tcPr>
          <w:p w14:paraId="59214C2B" w14:textId="77777777" w:rsidR="00B26513" w:rsidRPr="008378EF" w:rsidRDefault="00B26513" w:rsidP="00B26513">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w:t>
            </w:r>
            <w:r w:rsidRPr="008378EF">
              <w:rPr>
                <w:rFonts w:ascii="Bookman Old Style" w:hAnsi="Bookman Old Style" w:cs="Arial"/>
                <w:b/>
                <w:sz w:val="20"/>
                <w:szCs w:val="20"/>
                <w:lang w:val="es-ES"/>
              </w:rPr>
              <w:t>Artículo 1°.</w:t>
            </w:r>
            <w:r w:rsidRPr="008378EF">
              <w:rPr>
                <w:rFonts w:ascii="Bookman Old Style" w:hAnsi="Bookman Old Style" w:cs="Arial"/>
                <w:sz w:val="20"/>
                <w:szCs w:val="20"/>
                <w:lang w:val="es-ES"/>
              </w:rPr>
              <w:t xml:space="preserve"> Modifíquese el artículo 79 de la Constitución Política, el cual quedará así:</w:t>
            </w:r>
          </w:p>
          <w:p w14:paraId="6D73FE16" w14:textId="77777777" w:rsidR="00B26513" w:rsidRPr="008378EF" w:rsidRDefault="00B26513" w:rsidP="00B26513">
            <w:pPr>
              <w:pStyle w:val="NormalWeb"/>
              <w:jc w:val="both"/>
              <w:rPr>
                <w:rFonts w:ascii="Bookman Old Style" w:hAnsi="Bookman Old Style" w:cs="Arial"/>
                <w:sz w:val="20"/>
                <w:szCs w:val="20"/>
                <w:lang w:val="es-ES"/>
              </w:rPr>
            </w:pPr>
            <w:r w:rsidRPr="008378EF">
              <w:rPr>
                <w:rFonts w:ascii="Bookman Old Style" w:hAnsi="Bookman Old Style" w:cs="Arial"/>
                <w:b/>
                <w:sz w:val="20"/>
                <w:szCs w:val="20"/>
                <w:lang w:val="es-ES"/>
              </w:rPr>
              <w:t>Artículo 79.</w:t>
            </w:r>
            <w:r w:rsidRPr="008378EF">
              <w:rPr>
                <w:rFonts w:ascii="Bookman Old Style" w:hAnsi="Bookman Old Style" w:cs="Arial"/>
                <w:sz w:val="20"/>
                <w:szCs w:val="20"/>
                <w:lang w:val="es-ES"/>
              </w:rPr>
              <w:t xml:space="preserve"> Todas las personas tienen derecho a gozar de un ambiente sano. La ley garantizará la participación de la comunidad en las decisiones que puedan afectarlo.</w:t>
            </w:r>
          </w:p>
          <w:p w14:paraId="69D4EBBA" w14:textId="77777777" w:rsidR="00B946A7" w:rsidRPr="008378EF" w:rsidRDefault="00B26513" w:rsidP="00B26513">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Es deber del Estado proteger la diversidad e integridad del ambiente, conservar las áreas de especial importancia ecológica y fomentar la educación para el logro de estos fines.</w:t>
            </w:r>
          </w:p>
          <w:p w14:paraId="459A25B1" w14:textId="77777777" w:rsidR="00C6690D" w:rsidRPr="008378EF" w:rsidRDefault="00C6690D" w:rsidP="00B26513">
            <w:pPr>
              <w:pStyle w:val="NormalWeb"/>
              <w:spacing w:before="0" w:beforeAutospacing="0" w:after="0" w:afterAutospacing="0"/>
              <w:jc w:val="both"/>
              <w:rPr>
                <w:rFonts w:ascii="Bookman Old Style" w:hAnsi="Bookman Old Style" w:cs="Arial"/>
                <w:sz w:val="20"/>
                <w:szCs w:val="20"/>
                <w:lang w:val="es-ES"/>
              </w:rPr>
            </w:pPr>
          </w:p>
          <w:p w14:paraId="4CC3DB63" w14:textId="1D1B2658" w:rsidR="00C6690D" w:rsidRPr="008378EF" w:rsidRDefault="00C6690D" w:rsidP="00B26513">
            <w:pPr>
              <w:pStyle w:val="NormalWeb"/>
              <w:spacing w:before="0" w:beforeAutospacing="0" w:after="0" w:afterAutospacing="0"/>
              <w:jc w:val="both"/>
              <w:rPr>
                <w:rFonts w:ascii="Bookman Old Style" w:hAnsi="Bookman Old Style" w:cs="Arial"/>
                <w:sz w:val="20"/>
                <w:szCs w:val="20"/>
                <w:lang w:val="es-ES_tradnl"/>
              </w:rPr>
            </w:pPr>
            <w:r w:rsidRPr="008378EF">
              <w:rPr>
                <w:rFonts w:ascii="Bookman Old Style" w:hAnsi="Bookman Old Style" w:cs="Arial"/>
                <w:sz w:val="20"/>
                <w:szCs w:val="20"/>
                <w:lang w:val="es-ES_tradnl"/>
              </w:rPr>
              <w:t>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w:t>
            </w:r>
          </w:p>
          <w:p w14:paraId="359AAFA6" w14:textId="78DE35C2" w:rsidR="00B011D8" w:rsidRPr="008378EF" w:rsidRDefault="00B011D8" w:rsidP="00B26513">
            <w:pPr>
              <w:pStyle w:val="NormalWeb"/>
              <w:spacing w:before="0" w:beforeAutospacing="0" w:after="0" w:afterAutospacing="0"/>
              <w:jc w:val="both"/>
              <w:rPr>
                <w:rFonts w:ascii="Bookman Old Style" w:hAnsi="Bookman Old Style" w:cs="Arial"/>
                <w:sz w:val="20"/>
                <w:szCs w:val="20"/>
                <w:lang w:val="es-ES_tradnl"/>
              </w:rPr>
            </w:pPr>
          </w:p>
          <w:p w14:paraId="7FC154CD" w14:textId="2C0236BE" w:rsidR="00B011D8" w:rsidRPr="008378EF" w:rsidRDefault="00B011D8" w:rsidP="00B26513">
            <w:pPr>
              <w:pStyle w:val="NormalWeb"/>
              <w:spacing w:before="0" w:beforeAutospacing="0" w:after="0" w:afterAutospacing="0"/>
              <w:jc w:val="both"/>
              <w:rPr>
                <w:rFonts w:ascii="Bookman Old Style" w:hAnsi="Bookman Old Style" w:cs="Arial"/>
                <w:sz w:val="20"/>
                <w:szCs w:val="20"/>
                <w:lang w:val="es-ES_tradnl"/>
              </w:rPr>
            </w:pPr>
            <w:r w:rsidRPr="008378EF">
              <w:rPr>
                <w:rFonts w:ascii="Bookman Old Style" w:hAnsi="Bookman Old Style" w:cs="Arial"/>
                <w:b/>
                <w:sz w:val="20"/>
                <w:szCs w:val="20"/>
                <w:u w:val="single"/>
                <w:lang w:val="es-ES_tradnl"/>
              </w:rPr>
              <w:t xml:space="preserve">Parágrafo. Los derechos reconocidos a la naturaleza serán aquellos convenientes y correspondientes a la respectiva especie, los cuales </w:t>
            </w:r>
            <w:r w:rsidR="009B1350" w:rsidRPr="008378EF">
              <w:rPr>
                <w:rFonts w:ascii="Bookman Old Style" w:hAnsi="Bookman Old Style" w:cs="Arial"/>
                <w:b/>
                <w:sz w:val="20"/>
                <w:szCs w:val="20"/>
                <w:u w:val="single"/>
                <w:lang w:val="es-ES_tradnl"/>
              </w:rPr>
              <w:t>deberán ser ponderados y proporcionales</w:t>
            </w:r>
            <w:r w:rsidR="009B1350" w:rsidRPr="008378EF">
              <w:rPr>
                <w:rFonts w:ascii="Bookman Old Style" w:hAnsi="Bookman Old Style" w:cs="Arial"/>
                <w:sz w:val="20"/>
                <w:szCs w:val="20"/>
                <w:lang w:val="es-ES_tradnl"/>
              </w:rPr>
              <w:t>.”</w:t>
            </w:r>
          </w:p>
          <w:p w14:paraId="5001C1CE" w14:textId="4ABCEC58" w:rsidR="00C6690D" w:rsidRPr="008378EF" w:rsidRDefault="00C6690D" w:rsidP="00B26513">
            <w:pPr>
              <w:pStyle w:val="NormalWeb"/>
              <w:spacing w:before="0" w:beforeAutospacing="0" w:after="0" w:afterAutospacing="0"/>
              <w:jc w:val="both"/>
              <w:rPr>
                <w:rFonts w:ascii="Bookman Old Style" w:hAnsi="Bookman Old Style" w:cs="Arial"/>
                <w:sz w:val="20"/>
                <w:szCs w:val="20"/>
                <w:lang w:val="es-ES"/>
              </w:rPr>
            </w:pPr>
          </w:p>
        </w:tc>
        <w:tc>
          <w:tcPr>
            <w:tcW w:w="2552" w:type="dxa"/>
          </w:tcPr>
          <w:p w14:paraId="6E74C9FC" w14:textId="3FAE2564" w:rsidR="0056691C" w:rsidRPr="008378EF" w:rsidRDefault="00B946A7"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H.R. Adriana Magali Matiz</w:t>
            </w:r>
            <w:r w:rsidR="00734490" w:rsidRPr="008378EF">
              <w:rPr>
                <w:rFonts w:ascii="Bookman Old Style" w:hAnsi="Bookman Old Style" w:cs="Arial"/>
                <w:sz w:val="20"/>
                <w:szCs w:val="20"/>
                <w:lang w:val="es-ES"/>
              </w:rPr>
              <w:t xml:space="preserve"> Vargas</w:t>
            </w:r>
          </w:p>
        </w:tc>
        <w:tc>
          <w:tcPr>
            <w:tcW w:w="2312" w:type="dxa"/>
          </w:tcPr>
          <w:p w14:paraId="1175B3B3" w14:textId="66394025" w:rsidR="0056691C" w:rsidRPr="008378EF" w:rsidRDefault="009B1350"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Se</w:t>
            </w:r>
            <w:r w:rsidR="00B946A7" w:rsidRPr="008378EF">
              <w:rPr>
                <w:rFonts w:ascii="Bookman Old Style" w:hAnsi="Bookman Old Style" w:cs="Arial"/>
                <w:sz w:val="20"/>
                <w:szCs w:val="20"/>
                <w:lang w:val="es-ES"/>
              </w:rPr>
              <w:t xml:space="preserve"> deja como constancia.</w:t>
            </w:r>
          </w:p>
        </w:tc>
      </w:tr>
      <w:tr w:rsidR="0056691C" w:rsidRPr="008378EF" w14:paraId="2AE5C070" w14:textId="77777777" w:rsidTr="008378EF">
        <w:tc>
          <w:tcPr>
            <w:tcW w:w="3964" w:type="dxa"/>
          </w:tcPr>
          <w:p w14:paraId="1F0C0CA5" w14:textId="77777777" w:rsidR="000E65FF" w:rsidRPr="008378EF" w:rsidRDefault="000E65FF" w:rsidP="000E65FF">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“Artículo 1°. Modifíquese el artículo 79 de la Constitución Política, el cual quedará así:</w:t>
            </w:r>
          </w:p>
          <w:p w14:paraId="2C4DCB24" w14:textId="77777777" w:rsidR="000E65FF" w:rsidRPr="008378EF" w:rsidRDefault="000E65FF" w:rsidP="000E65FF">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Artículo 79. Todas las personas tienen derecho a gozar de un ambiente sano. La ley garantizará la participación de la comunidad en las decisiones que puedan afectarlo.</w:t>
            </w:r>
          </w:p>
          <w:p w14:paraId="3F76FC92" w14:textId="77777777" w:rsidR="000E65FF" w:rsidRPr="008378EF" w:rsidRDefault="000E65FF" w:rsidP="000E65FF">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Es deber del Estado proteger la diversidad e integridad del ambiente, conservar las áreas de especial importancia ecológica y fomentar la educación para el logro de estos fines.</w:t>
            </w:r>
          </w:p>
          <w:p w14:paraId="52C7AACD" w14:textId="77777777" w:rsidR="000E65FF" w:rsidRPr="008378EF" w:rsidRDefault="000E65FF" w:rsidP="000E65FF">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w:t>
            </w:r>
          </w:p>
          <w:p w14:paraId="50D17C06" w14:textId="77777777" w:rsidR="002729F8" w:rsidRDefault="002729F8" w:rsidP="000E65FF">
            <w:pPr>
              <w:pStyle w:val="NormalWeb"/>
              <w:jc w:val="both"/>
              <w:rPr>
                <w:rFonts w:ascii="Bookman Old Style" w:hAnsi="Bookman Old Style" w:cs="Arial"/>
                <w:sz w:val="20"/>
                <w:szCs w:val="20"/>
                <w:lang w:val="es-ES_tradnl"/>
              </w:rPr>
            </w:pPr>
            <w:r w:rsidRPr="008378EF">
              <w:rPr>
                <w:rFonts w:ascii="Bookman Old Style" w:hAnsi="Bookman Old Style" w:cs="Arial"/>
                <w:b/>
                <w:sz w:val="20"/>
                <w:szCs w:val="20"/>
                <w:lang w:val="es-ES_tradnl"/>
              </w:rPr>
              <w:softHyphen/>
            </w:r>
            <w:r w:rsidRPr="008378EF">
              <w:rPr>
                <w:rFonts w:ascii="Bookman Old Style" w:hAnsi="Bookman Old Style" w:cs="Arial"/>
                <w:b/>
                <w:sz w:val="20"/>
                <w:szCs w:val="20"/>
                <w:u w:val="single"/>
                <w:lang w:val="es-ES_tradnl"/>
              </w:rPr>
              <w:t>Los animales sintientes, sin excepción, serán reconocidos y protegidos como sujetos de derechos. Serán protegidos contra los tratos crueles, actos degradantes, muerte y sufrimiento innecesario y procedimi</w:t>
            </w:r>
            <w:r w:rsidR="00FF19AA" w:rsidRPr="008378EF">
              <w:rPr>
                <w:rFonts w:ascii="Bookman Old Style" w:hAnsi="Bookman Old Style" w:cs="Arial"/>
                <w:b/>
                <w:sz w:val="20"/>
                <w:szCs w:val="20"/>
                <w:u w:val="single"/>
                <w:lang w:val="es-ES_tradnl"/>
              </w:rPr>
              <w:t>entos injustificados o que puede</w:t>
            </w:r>
            <w:r w:rsidRPr="008378EF">
              <w:rPr>
                <w:rFonts w:ascii="Bookman Old Style" w:hAnsi="Bookman Old Style" w:cs="Arial"/>
                <w:b/>
                <w:sz w:val="20"/>
                <w:szCs w:val="20"/>
                <w:u w:val="single"/>
                <w:lang w:val="es-ES_tradnl"/>
              </w:rPr>
              <w:t xml:space="preserve">n causarles dolor, angustia o limitar el desarrollo de sus capacidades naturales. La ley especificará los contenidos de sus derechos y sus mecanismos de protección legal. Es deber de las autoridades en todos los órdenes desarrollar políticas y </w:t>
            </w:r>
            <w:r w:rsidRPr="008378EF">
              <w:rPr>
                <w:rFonts w:ascii="Bookman Old Style" w:hAnsi="Bookman Old Style" w:cs="Arial"/>
                <w:b/>
                <w:sz w:val="20"/>
                <w:szCs w:val="20"/>
                <w:u w:val="single"/>
                <w:lang w:val="es-ES_tradnl"/>
              </w:rPr>
              <w:lastRenderedPageBreak/>
              <w:t>programas que contribuyan al bienestar de los animales.</w:t>
            </w:r>
            <w:r w:rsidR="008378EF" w:rsidRPr="008378EF">
              <w:rPr>
                <w:rFonts w:ascii="Bookman Old Style" w:hAnsi="Bookman Old Style" w:cs="Arial"/>
                <w:sz w:val="20"/>
                <w:szCs w:val="20"/>
                <w:lang w:val="es-ES_tradnl"/>
              </w:rPr>
              <w:t>”</w:t>
            </w:r>
          </w:p>
          <w:p w14:paraId="7C807016" w14:textId="2E676D1B" w:rsidR="008378EF" w:rsidRPr="008378EF" w:rsidRDefault="008378EF" w:rsidP="000E65FF">
            <w:pPr>
              <w:pStyle w:val="NormalWeb"/>
              <w:jc w:val="both"/>
              <w:rPr>
                <w:rFonts w:ascii="Bookman Old Style" w:hAnsi="Bookman Old Style" w:cs="Arial"/>
                <w:sz w:val="20"/>
                <w:szCs w:val="20"/>
                <w:u w:val="single"/>
                <w:lang w:val="es-ES_tradnl"/>
              </w:rPr>
            </w:pPr>
          </w:p>
        </w:tc>
        <w:tc>
          <w:tcPr>
            <w:tcW w:w="2552" w:type="dxa"/>
          </w:tcPr>
          <w:p w14:paraId="6658F24D" w14:textId="567D7400" w:rsidR="0056691C" w:rsidRPr="008378EF" w:rsidRDefault="00AF33CC"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H.R. Juan Carlos Lozada</w:t>
            </w:r>
            <w:r w:rsidR="004B0F6D" w:rsidRPr="008378EF">
              <w:rPr>
                <w:rFonts w:ascii="Bookman Old Style" w:hAnsi="Bookman Old Style" w:cs="Arial"/>
                <w:sz w:val="20"/>
                <w:szCs w:val="20"/>
                <w:lang w:val="es-ES"/>
              </w:rPr>
              <w:t xml:space="preserve"> Vargas</w:t>
            </w:r>
            <w:r w:rsidRPr="008378EF">
              <w:rPr>
                <w:rFonts w:ascii="Bookman Old Style" w:hAnsi="Bookman Old Style" w:cs="Arial"/>
                <w:sz w:val="20"/>
                <w:szCs w:val="20"/>
                <w:lang w:val="es-ES"/>
              </w:rPr>
              <w:t xml:space="preserve"> y Oswaldo Arcos</w:t>
            </w:r>
            <w:r w:rsidR="004B0F6D" w:rsidRPr="008378EF">
              <w:rPr>
                <w:rFonts w:ascii="Bookman Old Style" w:hAnsi="Bookman Old Style" w:cs="Arial"/>
                <w:sz w:val="20"/>
                <w:szCs w:val="20"/>
                <w:lang w:val="es-ES"/>
              </w:rPr>
              <w:t xml:space="preserve"> Benavides</w:t>
            </w:r>
          </w:p>
        </w:tc>
        <w:tc>
          <w:tcPr>
            <w:tcW w:w="2312" w:type="dxa"/>
          </w:tcPr>
          <w:p w14:paraId="7D546CFA" w14:textId="200B3FEC" w:rsidR="0056691C" w:rsidRPr="008378EF" w:rsidRDefault="00655250"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S</w:t>
            </w:r>
            <w:r w:rsidR="00587ADB" w:rsidRPr="008378EF">
              <w:rPr>
                <w:rFonts w:ascii="Bookman Old Style" w:hAnsi="Bookman Old Style" w:cs="Arial"/>
                <w:sz w:val="20"/>
                <w:szCs w:val="20"/>
                <w:lang w:val="es-ES"/>
              </w:rPr>
              <w:t>e sometió a votación y fue aprobada por unanimidad</w:t>
            </w:r>
            <w:r w:rsidRPr="008378EF">
              <w:rPr>
                <w:rFonts w:ascii="Bookman Old Style" w:hAnsi="Bookman Old Style" w:cs="Arial"/>
                <w:sz w:val="20"/>
                <w:szCs w:val="20"/>
                <w:lang w:val="es-ES"/>
              </w:rPr>
              <w:t>.</w:t>
            </w:r>
          </w:p>
        </w:tc>
      </w:tr>
      <w:tr w:rsidR="00CE712A" w:rsidRPr="008378EF" w14:paraId="53A312A1" w14:textId="77777777" w:rsidTr="00882571">
        <w:tc>
          <w:tcPr>
            <w:tcW w:w="8828" w:type="dxa"/>
            <w:gridSpan w:val="3"/>
          </w:tcPr>
          <w:p w14:paraId="257B9F28" w14:textId="77777777" w:rsidR="0000325F" w:rsidRDefault="0000325F" w:rsidP="0056691C">
            <w:pPr>
              <w:pStyle w:val="NormalWeb"/>
              <w:spacing w:before="0" w:beforeAutospacing="0" w:after="0" w:afterAutospacing="0"/>
              <w:jc w:val="both"/>
              <w:rPr>
                <w:rFonts w:ascii="Bookman Old Style" w:hAnsi="Bookman Old Style" w:cs="Arial"/>
                <w:b/>
                <w:sz w:val="20"/>
                <w:szCs w:val="20"/>
                <w:lang w:val="es-ES"/>
              </w:rPr>
            </w:pPr>
          </w:p>
          <w:p w14:paraId="2CF0CC46" w14:textId="1A8CC559" w:rsidR="00CE712A" w:rsidRDefault="00CE712A"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b/>
                <w:sz w:val="20"/>
                <w:szCs w:val="20"/>
                <w:lang w:val="es-ES"/>
              </w:rPr>
              <w:t>Artículo 2º.</w:t>
            </w:r>
            <w:r w:rsidRPr="008378EF">
              <w:rPr>
                <w:rFonts w:ascii="Bookman Old Style" w:hAnsi="Bookman Old Style" w:cs="Arial"/>
                <w:sz w:val="20"/>
                <w:szCs w:val="20"/>
                <w:lang w:val="es-ES"/>
              </w:rPr>
              <w:t xml:space="preserve"> Modifíquese el artículo 95 de la Constitución Política, el cual quedará así:  </w:t>
            </w:r>
          </w:p>
          <w:p w14:paraId="427D1533" w14:textId="2C5751FB" w:rsidR="0000325F" w:rsidRPr="008378EF" w:rsidRDefault="0000325F" w:rsidP="0056691C">
            <w:pPr>
              <w:pStyle w:val="NormalWeb"/>
              <w:spacing w:before="0" w:beforeAutospacing="0" w:after="0" w:afterAutospacing="0"/>
              <w:jc w:val="both"/>
              <w:rPr>
                <w:rFonts w:ascii="Bookman Old Style" w:hAnsi="Bookman Old Style" w:cs="Arial"/>
                <w:sz w:val="20"/>
                <w:szCs w:val="20"/>
                <w:lang w:val="es-ES"/>
              </w:rPr>
            </w:pPr>
          </w:p>
        </w:tc>
      </w:tr>
      <w:tr w:rsidR="00CE712A" w:rsidRPr="008378EF" w14:paraId="0002AF0C" w14:textId="77777777" w:rsidTr="008378EF">
        <w:tc>
          <w:tcPr>
            <w:tcW w:w="3964" w:type="dxa"/>
          </w:tcPr>
          <w:p w14:paraId="586AE6CA" w14:textId="77777777" w:rsidR="0071022B" w:rsidRPr="008378EF" w:rsidRDefault="0071022B"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w:t>
            </w:r>
            <w:r w:rsidRPr="008378EF">
              <w:rPr>
                <w:rFonts w:ascii="Bookman Old Style" w:hAnsi="Bookman Old Style" w:cs="Arial"/>
                <w:b/>
                <w:sz w:val="20"/>
                <w:szCs w:val="20"/>
                <w:lang w:val="es-ES"/>
              </w:rPr>
              <w:t>Artículo 2º.</w:t>
            </w:r>
            <w:r w:rsidRPr="008378EF">
              <w:rPr>
                <w:rFonts w:ascii="Bookman Old Style" w:hAnsi="Bookman Old Style" w:cs="Arial"/>
                <w:sz w:val="20"/>
                <w:szCs w:val="20"/>
                <w:lang w:val="es-ES"/>
              </w:rPr>
              <w:t xml:space="preserve"> Modifíquese el artículo 95 de la Constitución Política, el cual quedará así: </w:t>
            </w:r>
          </w:p>
          <w:p w14:paraId="260E910D"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La calidad de colombiano enaltece a todos los miembros de la comunidad nacional. Todos están en el deber de engrandecerla y dignificarla. El ejercicio de los derechos y libertades reconocidos en esta Constitución implica responsabilidades.</w:t>
            </w:r>
          </w:p>
          <w:p w14:paraId="6E2B75D3"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Toda persona está obligada a cumplir la Constitución y las leyes.</w:t>
            </w:r>
          </w:p>
          <w:p w14:paraId="79908F4D"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Son deberes de la persona y del ciudadano:</w:t>
            </w:r>
          </w:p>
          <w:p w14:paraId="733128D1"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1. </w:t>
            </w:r>
            <w:r w:rsidRPr="008378EF">
              <w:rPr>
                <w:rFonts w:ascii="Bookman Old Style" w:hAnsi="Bookman Old Style" w:cs="Arial"/>
                <w:sz w:val="20"/>
                <w:szCs w:val="20"/>
                <w:lang w:val="es-ES"/>
              </w:rPr>
              <w:tab/>
              <w:t>Respetar los derechos ajenos y no abusar de los propios.</w:t>
            </w:r>
          </w:p>
          <w:p w14:paraId="1EBAC0E1"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2. </w:t>
            </w:r>
            <w:r w:rsidRPr="008378EF">
              <w:rPr>
                <w:rFonts w:ascii="Bookman Old Style" w:hAnsi="Bookman Old Style" w:cs="Arial"/>
                <w:sz w:val="20"/>
                <w:szCs w:val="20"/>
                <w:lang w:val="es-ES"/>
              </w:rPr>
              <w:tab/>
              <w:t>Obrar conforme al principio de solidaridad social, respondiendo con acciones humanitarias ante situaciones que pongan en peligro la vida o la salud de las personas.</w:t>
            </w:r>
          </w:p>
          <w:p w14:paraId="1FE9C682"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3. </w:t>
            </w:r>
            <w:r w:rsidRPr="008378EF">
              <w:rPr>
                <w:rFonts w:ascii="Bookman Old Style" w:hAnsi="Bookman Old Style" w:cs="Arial"/>
                <w:sz w:val="20"/>
                <w:szCs w:val="20"/>
                <w:lang w:val="es-ES"/>
              </w:rPr>
              <w:tab/>
              <w:t>Respetar y apoyar a las autoridades democráticas legítimamente constituidas para mantener la independencia y la integridad nacionales.</w:t>
            </w:r>
          </w:p>
          <w:p w14:paraId="1DAEA852"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 xml:space="preserve">4. </w:t>
            </w:r>
            <w:r w:rsidRPr="008378EF">
              <w:rPr>
                <w:rFonts w:ascii="Bookman Old Style" w:hAnsi="Bookman Old Style" w:cs="Arial"/>
                <w:sz w:val="20"/>
                <w:szCs w:val="20"/>
                <w:lang w:val="es-ES"/>
              </w:rPr>
              <w:tab/>
              <w:t>Defender y difundir los derechos humanos como fundamento de la convivencia pacífica.</w:t>
            </w:r>
          </w:p>
          <w:p w14:paraId="4527223B"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5. </w:t>
            </w:r>
            <w:r w:rsidRPr="008378EF">
              <w:rPr>
                <w:rFonts w:ascii="Bookman Old Style" w:hAnsi="Bookman Old Style" w:cs="Arial"/>
                <w:sz w:val="20"/>
                <w:szCs w:val="20"/>
                <w:lang w:val="es-ES"/>
              </w:rPr>
              <w:tab/>
              <w:t>Participar en la vida política, cívica y comunitaria del país.</w:t>
            </w:r>
          </w:p>
          <w:p w14:paraId="095911B8"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6. </w:t>
            </w:r>
            <w:r w:rsidRPr="008378EF">
              <w:rPr>
                <w:rFonts w:ascii="Bookman Old Style" w:hAnsi="Bookman Old Style" w:cs="Arial"/>
                <w:sz w:val="20"/>
                <w:szCs w:val="20"/>
                <w:lang w:val="es-ES"/>
              </w:rPr>
              <w:tab/>
              <w:t>Propender al logro y mantenimiento de la paz.</w:t>
            </w:r>
          </w:p>
          <w:p w14:paraId="3CF2A76F" w14:textId="7777777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7. </w:t>
            </w:r>
            <w:r w:rsidRPr="008378EF">
              <w:rPr>
                <w:rFonts w:ascii="Bookman Old Style" w:hAnsi="Bookman Old Style" w:cs="Arial"/>
                <w:sz w:val="20"/>
                <w:szCs w:val="20"/>
                <w:lang w:val="es-ES"/>
              </w:rPr>
              <w:tab/>
              <w:t>Colaborar para el buen funcionamiento de la administración de la justicia.</w:t>
            </w:r>
          </w:p>
          <w:p w14:paraId="6B580694" w14:textId="3A95CCD7" w:rsidR="008E4EE8" w:rsidRPr="008378EF" w:rsidRDefault="008E4EE8" w:rsidP="008E4EE8">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8.</w:t>
            </w:r>
            <w:r w:rsidRPr="008378EF">
              <w:rPr>
                <w:rFonts w:ascii="Bookman Old Style" w:hAnsi="Bookman Old Style" w:cs="Arial"/>
                <w:sz w:val="20"/>
                <w:szCs w:val="20"/>
                <w:lang w:val="es-ES"/>
              </w:rPr>
              <w:tab/>
            </w:r>
            <w:r w:rsidR="00AE6032" w:rsidRPr="008378EF">
              <w:rPr>
                <w:rFonts w:ascii="Bookman Old Style" w:hAnsi="Bookman Old Style" w:cs="Arial"/>
                <w:b/>
                <w:sz w:val="20"/>
                <w:szCs w:val="20"/>
                <w:u w:val="single"/>
                <w:lang w:val="es-ES"/>
              </w:rPr>
              <w:t>Proteger los recursos culturales y naturales del país, respetar los derechos de los animales y propender por su bienestar y velar por la conservación de un ambiente sano</w:t>
            </w:r>
            <w:r w:rsidRPr="008378EF">
              <w:rPr>
                <w:rFonts w:ascii="Bookman Old Style" w:hAnsi="Bookman Old Style" w:cs="Arial"/>
                <w:b/>
                <w:sz w:val="20"/>
                <w:szCs w:val="20"/>
                <w:lang w:val="es-ES"/>
              </w:rPr>
              <w:t>.</w:t>
            </w:r>
          </w:p>
          <w:p w14:paraId="0CEFC7EE" w14:textId="77777777" w:rsidR="006402AB" w:rsidRDefault="008E4EE8" w:rsidP="00AE6032">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9. Contribuir al financiamiento de los gastos e inversiones del Estado dentro de conceptos de justicia y equidad.</w:t>
            </w:r>
            <w:r w:rsidR="00AE6032" w:rsidRPr="008378EF">
              <w:rPr>
                <w:rFonts w:ascii="Bookman Old Style" w:hAnsi="Bookman Old Style" w:cs="Arial"/>
                <w:sz w:val="20"/>
                <w:szCs w:val="20"/>
                <w:lang w:val="es-ES"/>
              </w:rPr>
              <w:t>”</w:t>
            </w:r>
          </w:p>
          <w:p w14:paraId="38A0D996" w14:textId="55573096" w:rsidR="008378EF" w:rsidRPr="008378EF" w:rsidRDefault="008378EF" w:rsidP="00AE6032">
            <w:pPr>
              <w:pStyle w:val="NormalWeb"/>
              <w:spacing w:before="0" w:beforeAutospacing="0" w:after="0" w:afterAutospacing="0"/>
              <w:jc w:val="both"/>
              <w:rPr>
                <w:rFonts w:ascii="Bookman Old Style" w:hAnsi="Bookman Old Style" w:cs="Arial"/>
                <w:sz w:val="20"/>
                <w:szCs w:val="20"/>
                <w:lang w:val="es-ES"/>
              </w:rPr>
            </w:pPr>
          </w:p>
        </w:tc>
        <w:tc>
          <w:tcPr>
            <w:tcW w:w="2552" w:type="dxa"/>
          </w:tcPr>
          <w:p w14:paraId="0DC81AA6" w14:textId="1C67D188" w:rsidR="00CE712A" w:rsidRPr="008378EF" w:rsidRDefault="00424F60" w:rsidP="00A16183">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H.R. Oswaldo Arcos Benavides, Cesar Lorduy Maldonado, Jaime Rodríguez Contreras, Jorge Méndez Hernández, José Daniel López, David Ernesto Pulido, Julio César Triana, Jorge Tamayo, Elbert Díaz, Alfredo Deluque, Harry González, Buenaventura León León, Edward Rodríguez, Gabriel Vallejo</w:t>
            </w:r>
            <w:r w:rsidR="00C22F72" w:rsidRPr="008378EF">
              <w:rPr>
                <w:rFonts w:ascii="Bookman Old Style" w:hAnsi="Bookman Old Style" w:cs="Arial"/>
                <w:sz w:val="20"/>
                <w:szCs w:val="20"/>
                <w:lang w:val="es-ES"/>
              </w:rPr>
              <w:t>, Camilo Arango</w:t>
            </w:r>
            <w:r w:rsidRPr="008378EF">
              <w:rPr>
                <w:rFonts w:ascii="Bookman Old Style" w:hAnsi="Bookman Old Style" w:cs="Arial"/>
                <w:sz w:val="20"/>
                <w:szCs w:val="20"/>
                <w:lang w:val="es-ES"/>
              </w:rPr>
              <w:t xml:space="preserve"> y otras firmas ilegibles</w:t>
            </w:r>
            <w:r w:rsidR="00054267" w:rsidRPr="008378EF">
              <w:rPr>
                <w:rFonts w:ascii="Bookman Old Style" w:hAnsi="Bookman Old Style" w:cs="Arial"/>
                <w:sz w:val="20"/>
                <w:szCs w:val="20"/>
                <w:lang w:val="es-ES"/>
              </w:rPr>
              <w:t>.</w:t>
            </w:r>
          </w:p>
        </w:tc>
        <w:tc>
          <w:tcPr>
            <w:tcW w:w="2312" w:type="dxa"/>
          </w:tcPr>
          <w:p w14:paraId="50B30CE6" w14:textId="144D94D4" w:rsidR="00CE712A" w:rsidRPr="008378EF" w:rsidRDefault="00AE7DA7" w:rsidP="0056691C">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Avalada por el ponente, sometida a votación y aprobada por unanimidad.</w:t>
            </w:r>
          </w:p>
        </w:tc>
      </w:tr>
      <w:tr w:rsidR="00A03E8E" w:rsidRPr="008378EF" w14:paraId="50EA622F" w14:textId="77777777" w:rsidTr="008378EF">
        <w:tc>
          <w:tcPr>
            <w:tcW w:w="3964" w:type="dxa"/>
          </w:tcPr>
          <w:p w14:paraId="1B56498A" w14:textId="77777777" w:rsidR="00A03E8E" w:rsidRPr="008378EF" w:rsidRDefault="00A03E8E" w:rsidP="00A03E8E">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w:t>
            </w:r>
            <w:r w:rsidRPr="008378EF">
              <w:rPr>
                <w:rFonts w:ascii="Bookman Old Style" w:hAnsi="Bookman Old Style" w:cs="Arial"/>
                <w:b/>
                <w:sz w:val="20"/>
                <w:szCs w:val="20"/>
                <w:lang w:val="es-ES"/>
              </w:rPr>
              <w:t>Artículo 2º.</w:t>
            </w:r>
            <w:r w:rsidRPr="008378EF">
              <w:rPr>
                <w:rFonts w:ascii="Bookman Old Style" w:hAnsi="Bookman Old Style" w:cs="Arial"/>
                <w:sz w:val="20"/>
                <w:szCs w:val="20"/>
                <w:lang w:val="es-ES"/>
              </w:rPr>
              <w:t xml:space="preserve"> Modifíquese el artículo 95 de la Constitución Política, el cual quedará así: </w:t>
            </w:r>
          </w:p>
          <w:p w14:paraId="584FE82E"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La calidad de colombiano enaltece a todos los miembros de la comunidad nacional. Todos están en el deber de engrandecerla y dignificarla. El ejercicio de los derechos y libertades reconocidos en esta Constitución implica responsabilidades.</w:t>
            </w:r>
          </w:p>
          <w:p w14:paraId="0C8B1DA2"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Toda persona está obligada a cumplir la Constitución y las leyes.</w:t>
            </w:r>
          </w:p>
          <w:p w14:paraId="4FFC7910"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Son deberes de la persona y del ciudadano:</w:t>
            </w:r>
          </w:p>
          <w:p w14:paraId="23BD30E8"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1. </w:t>
            </w:r>
            <w:r w:rsidRPr="008378EF">
              <w:rPr>
                <w:rFonts w:ascii="Bookman Old Style" w:hAnsi="Bookman Old Style" w:cs="Arial"/>
                <w:sz w:val="20"/>
                <w:szCs w:val="20"/>
                <w:lang w:val="es-ES"/>
              </w:rPr>
              <w:tab/>
              <w:t>Respetar los derechos ajenos y no abusar de los propios.</w:t>
            </w:r>
          </w:p>
          <w:p w14:paraId="2C0A02CF"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2. </w:t>
            </w:r>
            <w:r w:rsidRPr="008378EF">
              <w:rPr>
                <w:rFonts w:ascii="Bookman Old Style" w:hAnsi="Bookman Old Style" w:cs="Arial"/>
                <w:sz w:val="20"/>
                <w:szCs w:val="20"/>
                <w:lang w:val="es-ES"/>
              </w:rPr>
              <w:tab/>
              <w:t>Obrar conforme al principio de solidaridad social, respondiendo con acciones humanitarias ante situaciones que pongan en peligro la vida o la salud de las personas.</w:t>
            </w:r>
          </w:p>
          <w:p w14:paraId="171A8077"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3. </w:t>
            </w:r>
            <w:r w:rsidRPr="008378EF">
              <w:rPr>
                <w:rFonts w:ascii="Bookman Old Style" w:hAnsi="Bookman Old Style" w:cs="Arial"/>
                <w:sz w:val="20"/>
                <w:szCs w:val="20"/>
                <w:lang w:val="es-ES"/>
              </w:rPr>
              <w:tab/>
              <w:t>Respetar y apoyar a las autoridades democráticas legítimamente constituidas para mantener la independencia y la integridad nacionales.</w:t>
            </w:r>
          </w:p>
          <w:p w14:paraId="6EBF10B9"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4. </w:t>
            </w:r>
            <w:r w:rsidRPr="008378EF">
              <w:rPr>
                <w:rFonts w:ascii="Bookman Old Style" w:hAnsi="Bookman Old Style" w:cs="Arial"/>
                <w:sz w:val="20"/>
                <w:szCs w:val="20"/>
                <w:lang w:val="es-ES"/>
              </w:rPr>
              <w:tab/>
              <w:t>Defender y difundir los derechos humanos como fundamento de la convivencia pacífica.</w:t>
            </w:r>
          </w:p>
          <w:p w14:paraId="32F16B97"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5. </w:t>
            </w:r>
            <w:r w:rsidRPr="008378EF">
              <w:rPr>
                <w:rFonts w:ascii="Bookman Old Style" w:hAnsi="Bookman Old Style" w:cs="Arial"/>
                <w:sz w:val="20"/>
                <w:szCs w:val="20"/>
                <w:lang w:val="es-ES"/>
              </w:rPr>
              <w:tab/>
              <w:t>Participar en la vida política, cívica y comunitaria del país.</w:t>
            </w:r>
          </w:p>
          <w:p w14:paraId="72B9465C"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6. </w:t>
            </w:r>
            <w:r w:rsidRPr="008378EF">
              <w:rPr>
                <w:rFonts w:ascii="Bookman Old Style" w:hAnsi="Bookman Old Style" w:cs="Arial"/>
                <w:sz w:val="20"/>
                <w:szCs w:val="20"/>
                <w:lang w:val="es-ES"/>
              </w:rPr>
              <w:tab/>
              <w:t>Propender al logro y mantenimiento de la paz.</w:t>
            </w:r>
          </w:p>
          <w:p w14:paraId="48CD34B4" w14:textId="77777777"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 xml:space="preserve">7. </w:t>
            </w:r>
            <w:r w:rsidRPr="008378EF">
              <w:rPr>
                <w:rFonts w:ascii="Bookman Old Style" w:hAnsi="Bookman Old Style" w:cs="Arial"/>
                <w:sz w:val="20"/>
                <w:szCs w:val="20"/>
                <w:lang w:val="es-ES"/>
              </w:rPr>
              <w:tab/>
              <w:t>Colaborar para el buen funcionamiento de la administración de la justicia.</w:t>
            </w:r>
          </w:p>
          <w:p w14:paraId="036BABD8" w14:textId="4FF1E000" w:rsidR="00A03E8E" w:rsidRPr="008378EF" w:rsidRDefault="00A03E8E" w:rsidP="00A03E8E">
            <w:pPr>
              <w:pStyle w:val="NormalWeb"/>
              <w:jc w:val="both"/>
              <w:rPr>
                <w:rFonts w:ascii="Bookman Old Style" w:hAnsi="Bookman Old Style" w:cs="Arial"/>
                <w:sz w:val="20"/>
                <w:szCs w:val="20"/>
                <w:lang w:val="es-ES"/>
              </w:rPr>
            </w:pPr>
            <w:r w:rsidRPr="008378EF">
              <w:rPr>
                <w:rFonts w:ascii="Bookman Old Style" w:hAnsi="Bookman Old Style" w:cs="Arial"/>
                <w:sz w:val="20"/>
                <w:szCs w:val="20"/>
                <w:lang w:val="es-ES"/>
              </w:rPr>
              <w:t>8.</w:t>
            </w:r>
            <w:r w:rsidRPr="008378EF">
              <w:rPr>
                <w:rFonts w:ascii="Bookman Old Style" w:hAnsi="Bookman Old Style" w:cs="Arial"/>
                <w:sz w:val="20"/>
                <w:szCs w:val="20"/>
                <w:lang w:val="es-ES"/>
              </w:rPr>
              <w:tab/>
              <w:t xml:space="preserve">Proteger los recursos </w:t>
            </w:r>
            <w:r w:rsidR="00BA5826" w:rsidRPr="008378EF">
              <w:rPr>
                <w:rFonts w:ascii="Bookman Old Style" w:hAnsi="Bookman Old Style" w:cs="Arial"/>
                <w:sz w:val="20"/>
                <w:szCs w:val="20"/>
                <w:lang w:val="es-ES"/>
              </w:rPr>
              <w:t xml:space="preserve">naturales y </w:t>
            </w:r>
            <w:r w:rsidRPr="008378EF">
              <w:rPr>
                <w:rFonts w:ascii="Bookman Old Style" w:hAnsi="Bookman Old Style" w:cs="Arial"/>
                <w:sz w:val="20"/>
                <w:szCs w:val="20"/>
                <w:lang w:val="es-ES"/>
              </w:rPr>
              <w:t xml:space="preserve">culturales del país, respetar los derechos </w:t>
            </w:r>
            <w:r w:rsidRPr="008378EF">
              <w:rPr>
                <w:rFonts w:ascii="Bookman Old Style" w:hAnsi="Bookman Old Style" w:cs="Arial"/>
                <w:b/>
                <w:sz w:val="20"/>
                <w:szCs w:val="20"/>
                <w:u w:val="single"/>
                <w:lang w:val="es-ES"/>
              </w:rPr>
              <w:t xml:space="preserve">de los </w:t>
            </w:r>
            <w:r w:rsidR="0023486A" w:rsidRPr="008378EF">
              <w:rPr>
                <w:rFonts w:ascii="Bookman Old Style" w:hAnsi="Bookman Old Style" w:cs="Arial"/>
                <w:b/>
                <w:sz w:val="20"/>
                <w:szCs w:val="20"/>
                <w:u w:val="single"/>
                <w:lang w:val="es-ES"/>
              </w:rPr>
              <w:t>ecosistemas</w:t>
            </w:r>
            <w:r w:rsidR="0023486A" w:rsidRPr="008378EF">
              <w:rPr>
                <w:rFonts w:ascii="Bookman Old Style" w:hAnsi="Bookman Old Style" w:cs="Arial"/>
                <w:sz w:val="20"/>
                <w:szCs w:val="20"/>
                <w:lang w:val="es-ES"/>
              </w:rPr>
              <w:t xml:space="preserve"> y </w:t>
            </w:r>
            <w:r w:rsidRPr="008378EF">
              <w:rPr>
                <w:rFonts w:ascii="Bookman Old Style" w:hAnsi="Bookman Old Style" w:cs="Arial"/>
                <w:sz w:val="20"/>
                <w:szCs w:val="20"/>
                <w:lang w:val="es-ES"/>
              </w:rPr>
              <w:t>velar por la conservación de un ambiente sano.</w:t>
            </w:r>
          </w:p>
          <w:p w14:paraId="38E29214" w14:textId="54AC37C3" w:rsidR="00A03E8E" w:rsidRPr="008378EF" w:rsidRDefault="00A03E8E" w:rsidP="00A03E8E">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9. Contribuir al financiamiento de los gastos e inversiones del Estado dentro de conceptos de justicia y equidad.”</w:t>
            </w:r>
          </w:p>
        </w:tc>
        <w:tc>
          <w:tcPr>
            <w:tcW w:w="2552" w:type="dxa"/>
          </w:tcPr>
          <w:p w14:paraId="670AE307" w14:textId="5CD1CBE1" w:rsidR="00A03E8E" w:rsidRPr="008378EF" w:rsidRDefault="008721E9" w:rsidP="00A03E8E">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lastRenderedPageBreak/>
              <w:t>H.R. Jorge Méndez Hernández</w:t>
            </w:r>
          </w:p>
        </w:tc>
        <w:tc>
          <w:tcPr>
            <w:tcW w:w="2312" w:type="dxa"/>
          </w:tcPr>
          <w:p w14:paraId="27B4749D" w14:textId="26B13CA5" w:rsidR="00A03E8E" w:rsidRPr="008378EF" w:rsidRDefault="00A07E49" w:rsidP="00A03E8E">
            <w:pPr>
              <w:pStyle w:val="NormalWeb"/>
              <w:spacing w:before="0" w:beforeAutospacing="0" w:after="0" w:afterAutospacing="0"/>
              <w:jc w:val="both"/>
              <w:rPr>
                <w:rFonts w:ascii="Bookman Old Style" w:hAnsi="Bookman Old Style" w:cs="Arial"/>
                <w:sz w:val="20"/>
                <w:szCs w:val="20"/>
                <w:lang w:val="es-ES"/>
              </w:rPr>
            </w:pPr>
            <w:r w:rsidRPr="008378EF">
              <w:rPr>
                <w:rFonts w:ascii="Bookman Old Style" w:hAnsi="Bookman Old Style" w:cs="Arial"/>
                <w:sz w:val="20"/>
                <w:szCs w:val="20"/>
                <w:lang w:val="es-ES"/>
              </w:rPr>
              <w:t>Se deja como constancia</w:t>
            </w:r>
          </w:p>
        </w:tc>
      </w:tr>
    </w:tbl>
    <w:p w14:paraId="3A266A59" w14:textId="41673044" w:rsidR="00A21B5F" w:rsidRDefault="00A21B5F" w:rsidP="008F2AD1">
      <w:pPr>
        <w:pStyle w:val="NormalWeb"/>
        <w:shd w:val="clear" w:color="auto" w:fill="FFFFFF"/>
        <w:spacing w:before="0" w:beforeAutospacing="0" w:after="0" w:afterAutospacing="0"/>
        <w:jc w:val="both"/>
        <w:rPr>
          <w:rFonts w:ascii="Bookman Old Style" w:hAnsi="Bookman Old Style" w:cs="Arial"/>
          <w:sz w:val="22"/>
          <w:szCs w:val="22"/>
          <w:lang w:val="es-ES"/>
        </w:rPr>
      </w:pPr>
    </w:p>
    <w:p w14:paraId="26007B13" w14:textId="0453EA18" w:rsidR="006A3355" w:rsidRPr="00B80FFF" w:rsidRDefault="006A3355" w:rsidP="008F2AD1">
      <w:pPr>
        <w:pStyle w:val="NormalWeb"/>
        <w:numPr>
          <w:ilvl w:val="0"/>
          <w:numId w:val="32"/>
        </w:numPr>
        <w:shd w:val="clear" w:color="auto" w:fill="FFFFFF"/>
        <w:spacing w:before="0" w:beforeAutospacing="0" w:after="0" w:afterAutospacing="0"/>
        <w:jc w:val="both"/>
        <w:rPr>
          <w:rFonts w:ascii="Bookman Old Style" w:hAnsi="Bookman Old Style" w:cs="Arial"/>
          <w:b/>
          <w:sz w:val="22"/>
          <w:szCs w:val="22"/>
          <w:lang w:val="es-ES"/>
        </w:rPr>
      </w:pPr>
      <w:bookmarkStart w:id="1" w:name="OLE_LINK7"/>
      <w:r w:rsidRPr="00B80FFF">
        <w:rPr>
          <w:rFonts w:ascii="Bookman Old Style" w:hAnsi="Bookman Old Style" w:cs="Arial"/>
          <w:b/>
          <w:sz w:val="22"/>
          <w:szCs w:val="22"/>
          <w:lang w:val="es-ES"/>
        </w:rPr>
        <w:lastRenderedPageBreak/>
        <w:t>OBJETO</w:t>
      </w:r>
      <w:bookmarkEnd w:id="1"/>
      <w:r w:rsidR="00510564" w:rsidRPr="00B80FFF">
        <w:rPr>
          <w:rFonts w:ascii="Bookman Old Style" w:hAnsi="Bookman Old Style" w:cs="Arial"/>
          <w:b/>
          <w:sz w:val="22"/>
          <w:szCs w:val="22"/>
          <w:lang w:val="es-ES"/>
        </w:rPr>
        <w:t>.</w:t>
      </w:r>
    </w:p>
    <w:p w14:paraId="22485970" w14:textId="59EBBD58" w:rsidR="003B3ECF" w:rsidRPr="00B80FFF" w:rsidRDefault="003B3ECF" w:rsidP="008F2AD1">
      <w:pPr>
        <w:jc w:val="both"/>
        <w:rPr>
          <w:rFonts w:ascii="Bookman Old Style" w:hAnsi="Bookman Old Style"/>
          <w:b/>
          <w:bCs/>
          <w:color w:val="000000" w:themeColor="text1"/>
          <w:sz w:val="22"/>
          <w:szCs w:val="22"/>
        </w:rPr>
      </w:pPr>
    </w:p>
    <w:p w14:paraId="783F96DA" w14:textId="77777777" w:rsidR="009A38F8"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 xml:space="preserve">“La novedad consiste entonces en el cambio de paradigma … </w:t>
      </w:r>
    </w:p>
    <w:p w14:paraId="2D5BFFBC" w14:textId="77777777" w:rsidR="009A38F8"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la naturaleza, en tanto ser vivo, es considerada</w:t>
      </w:r>
    </w:p>
    <w:p w14:paraId="2CA5A565" w14:textId="7207B948" w:rsidR="003B3ECF" w:rsidRPr="00B80FFF" w:rsidRDefault="003B3ECF" w:rsidP="008F2AD1">
      <w:pPr>
        <w:pStyle w:val="Sinespaciado"/>
        <w:tabs>
          <w:tab w:val="left" w:pos="8055"/>
        </w:tabs>
        <w:jc w:val="right"/>
        <w:rPr>
          <w:rFonts w:ascii="Bookman Old Style" w:hAnsi="Bookman Old Style"/>
          <w:bCs/>
          <w:i/>
        </w:rPr>
      </w:pPr>
      <w:r w:rsidRPr="00B80FFF">
        <w:rPr>
          <w:rFonts w:ascii="Bookman Old Style" w:hAnsi="Bookman Old Style"/>
          <w:bCs/>
          <w:i/>
        </w:rPr>
        <w:t xml:space="preserve"> un sujeto titular de derechos”</w:t>
      </w:r>
    </w:p>
    <w:p w14:paraId="69C6E13D" w14:textId="77777777" w:rsidR="003B3ECF" w:rsidRPr="00B80FFF" w:rsidRDefault="003B3ECF" w:rsidP="008F2AD1">
      <w:pPr>
        <w:pStyle w:val="Sinespaciado"/>
        <w:tabs>
          <w:tab w:val="left" w:pos="8055"/>
        </w:tabs>
        <w:jc w:val="right"/>
        <w:rPr>
          <w:rFonts w:ascii="Bookman Old Style" w:hAnsi="Bookman Old Style" w:cs="Arial"/>
          <w:b/>
          <w:i/>
        </w:rPr>
      </w:pPr>
      <w:r w:rsidRPr="00B80FFF">
        <w:rPr>
          <w:rFonts w:ascii="Bookman Old Style" w:hAnsi="Bookman Old Style"/>
          <w:bCs/>
          <w:i/>
        </w:rPr>
        <w:t>(Corte Constitucional del Ecuador)</w:t>
      </w:r>
    </w:p>
    <w:p w14:paraId="43CBC9F6" w14:textId="77777777" w:rsidR="003B3ECF" w:rsidRPr="00B80FFF" w:rsidRDefault="003B3ECF" w:rsidP="008F2AD1">
      <w:pPr>
        <w:jc w:val="both"/>
        <w:rPr>
          <w:rFonts w:ascii="Bookman Old Style" w:hAnsi="Bookman Old Style"/>
          <w:b/>
          <w:bCs/>
          <w:color w:val="000000" w:themeColor="text1"/>
          <w:sz w:val="22"/>
          <w:szCs w:val="22"/>
        </w:rPr>
      </w:pPr>
    </w:p>
    <w:p w14:paraId="7B7E4138" w14:textId="77777777" w:rsidR="006A3355" w:rsidRPr="00B80FFF" w:rsidRDefault="006A3355" w:rsidP="008F2AD1">
      <w:pPr>
        <w:jc w:val="both"/>
        <w:rPr>
          <w:rFonts w:ascii="Bookman Old Style" w:hAnsi="Bookman Old Style"/>
          <w:b/>
          <w:bCs/>
          <w:color w:val="000000" w:themeColor="text1"/>
          <w:sz w:val="22"/>
          <w:szCs w:val="22"/>
        </w:rPr>
      </w:pPr>
    </w:p>
    <w:p w14:paraId="2AAEC4FD" w14:textId="21F8970A" w:rsidR="002D5E3A" w:rsidRPr="00B80FFF" w:rsidRDefault="00F24E79" w:rsidP="008F2AD1">
      <w:pPr>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La iniciativa</w:t>
      </w:r>
      <w:r w:rsidR="00EA4CF7" w:rsidRPr="00B80FFF">
        <w:rPr>
          <w:rFonts w:ascii="Bookman Old Style" w:hAnsi="Bookman Old Style"/>
          <w:bCs/>
          <w:color w:val="000000" w:themeColor="text1"/>
          <w:sz w:val="22"/>
          <w:szCs w:val="22"/>
        </w:rPr>
        <w:t xml:space="preserve"> de Acto Legislativo </w:t>
      </w:r>
      <w:r>
        <w:rPr>
          <w:rFonts w:ascii="Bookman Old Style" w:hAnsi="Bookman Old Style"/>
          <w:bCs/>
          <w:color w:val="000000" w:themeColor="text1"/>
          <w:sz w:val="22"/>
          <w:szCs w:val="22"/>
        </w:rPr>
        <w:t>tiene como</w:t>
      </w:r>
      <w:r w:rsidR="00EA4CF7" w:rsidRPr="00B80FFF">
        <w:rPr>
          <w:rFonts w:ascii="Bookman Old Style" w:hAnsi="Bookman Old Style"/>
          <w:bCs/>
          <w:color w:val="000000" w:themeColor="text1"/>
          <w:sz w:val="22"/>
          <w:szCs w:val="22"/>
        </w:rPr>
        <w:t xml:space="preserve"> objeto, </w:t>
      </w:r>
      <w:r w:rsidR="002D5E3A" w:rsidRPr="00B80FFF">
        <w:rPr>
          <w:rFonts w:ascii="Bookman Old Style" w:hAnsi="Bookman Old Style"/>
          <w:bCs/>
          <w:color w:val="000000" w:themeColor="text1"/>
          <w:sz w:val="22"/>
          <w:szCs w:val="22"/>
        </w:rPr>
        <w:t xml:space="preserve">incorporar a la Constitución, de manera expresa, un mandato general en favor </w:t>
      </w:r>
      <w:r w:rsidR="001F4E4D" w:rsidRPr="00B80FFF">
        <w:rPr>
          <w:rFonts w:ascii="Bookman Old Style" w:hAnsi="Bookman Old Style"/>
          <w:bCs/>
          <w:color w:val="000000" w:themeColor="text1"/>
          <w:sz w:val="22"/>
          <w:szCs w:val="22"/>
        </w:rPr>
        <w:t>del reconocimiento de la naturaleza</w:t>
      </w:r>
      <w:r w:rsidR="004F548D" w:rsidRPr="00B80FFF">
        <w:rPr>
          <w:rFonts w:ascii="Bookman Old Style" w:hAnsi="Bookman Old Style"/>
          <w:bCs/>
          <w:color w:val="000000" w:themeColor="text1"/>
          <w:sz w:val="22"/>
          <w:szCs w:val="22"/>
        </w:rPr>
        <w:t xml:space="preserve">, </w:t>
      </w:r>
      <w:r w:rsidR="001F4E4D" w:rsidRPr="00B80FFF">
        <w:rPr>
          <w:rFonts w:ascii="Bookman Old Style" w:hAnsi="Bookman Old Style"/>
          <w:bCs/>
          <w:color w:val="000000" w:themeColor="text1"/>
          <w:sz w:val="22"/>
          <w:szCs w:val="22"/>
        </w:rPr>
        <w:t>como una enti</w:t>
      </w:r>
      <w:r w:rsidR="007D1858" w:rsidRPr="00B80FFF">
        <w:rPr>
          <w:rFonts w:ascii="Bookman Old Style" w:hAnsi="Bookman Old Style"/>
          <w:bCs/>
          <w:color w:val="000000" w:themeColor="text1"/>
          <w:sz w:val="22"/>
          <w:szCs w:val="22"/>
        </w:rPr>
        <w:t>dad viviente</w:t>
      </w:r>
      <w:r>
        <w:rPr>
          <w:rFonts w:ascii="Bookman Old Style" w:hAnsi="Bookman Old Style"/>
          <w:bCs/>
          <w:color w:val="000000" w:themeColor="text1"/>
          <w:sz w:val="22"/>
          <w:szCs w:val="22"/>
        </w:rPr>
        <w:t xml:space="preserve"> y los animales sintientes, sin excepción</w:t>
      </w:r>
      <w:r w:rsidR="00E73284">
        <w:rPr>
          <w:rFonts w:ascii="Bookman Old Style" w:hAnsi="Bookman Old Style"/>
          <w:bCs/>
          <w:color w:val="000000" w:themeColor="text1"/>
          <w:sz w:val="22"/>
          <w:szCs w:val="22"/>
        </w:rPr>
        <w:t>, como</w:t>
      </w:r>
      <w:r w:rsidR="007D1858" w:rsidRPr="00B80FFF">
        <w:rPr>
          <w:rFonts w:ascii="Bookman Old Style" w:hAnsi="Bookman Old Style"/>
          <w:bCs/>
          <w:color w:val="000000" w:themeColor="text1"/>
          <w:sz w:val="22"/>
          <w:szCs w:val="22"/>
        </w:rPr>
        <w:t xml:space="preserve"> sujeto</w:t>
      </w:r>
      <w:r w:rsidR="00E73284">
        <w:rPr>
          <w:rFonts w:ascii="Bookman Old Style" w:hAnsi="Bookman Old Style"/>
          <w:bCs/>
          <w:color w:val="000000" w:themeColor="text1"/>
          <w:sz w:val="22"/>
          <w:szCs w:val="22"/>
        </w:rPr>
        <w:t>s</w:t>
      </w:r>
      <w:r w:rsidR="007D1858" w:rsidRPr="00B80FFF">
        <w:rPr>
          <w:rFonts w:ascii="Bookman Old Style" w:hAnsi="Bookman Old Style"/>
          <w:bCs/>
          <w:color w:val="000000" w:themeColor="text1"/>
          <w:sz w:val="22"/>
          <w:szCs w:val="22"/>
        </w:rPr>
        <w:t xml:space="preserve"> de derechos. De igual manera, establecer como deber de las personas </w:t>
      </w:r>
      <w:r w:rsidR="009815DB" w:rsidRPr="00B80FFF">
        <w:rPr>
          <w:rFonts w:ascii="Bookman Old Style" w:hAnsi="Bookman Old Style"/>
          <w:bCs/>
          <w:color w:val="000000" w:themeColor="text1"/>
          <w:sz w:val="22"/>
          <w:szCs w:val="22"/>
        </w:rPr>
        <w:t xml:space="preserve">y el ciudadano </w:t>
      </w:r>
      <w:r w:rsidR="00BE0A06">
        <w:rPr>
          <w:rFonts w:ascii="Bookman Old Style" w:hAnsi="Bookman Old Style"/>
          <w:bCs/>
          <w:color w:val="000000" w:themeColor="text1"/>
          <w:sz w:val="22"/>
          <w:szCs w:val="22"/>
        </w:rPr>
        <w:t>de</w:t>
      </w:r>
      <w:r w:rsidR="00F715AB">
        <w:rPr>
          <w:rFonts w:ascii="Bookman Old Style" w:hAnsi="Bookman Old Style"/>
          <w:bCs/>
          <w:color w:val="000000" w:themeColor="text1"/>
          <w:sz w:val="22"/>
          <w:szCs w:val="22"/>
        </w:rPr>
        <w:t xml:space="preserve"> respetar</w:t>
      </w:r>
      <w:r w:rsidR="009815DB" w:rsidRPr="00B80FFF">
        <w:rPr>
          <w:rFonts w:ascii="Bookman Old Style" w:hAnsi="Bookman Old Style"/>
          <w:bCs/>
          <w:color w:val="000000" w:themeColor="text1"/>
          <w:sz w:val="22"/>
          <w:szCs w:val="22"/>
        </w:rPr>
        <w:t xml:space="preserve"> los derechos </w:t>
      </w:r>
      <w:r w:rsidR="00F715AB" w:rsidRPr="00F715AB">
        <w:rPr>
          <w:rFonts w:ascii="Bookman Old Style" w:hAnsi="Bookman Old Style"/>
          <w:bCs/>
          <w:color w:val="000000" w:themeColor="text1"/>
          <w:sz w:val="22"/>
          <w:szCs w:val="22"/>
        </w:rPr>
        <w:t>de los animales y propender por su bienestar</w:t>
      </w:r>
      <w:r w:rsidR="009815DB" w:rsidRPr="00B80FFF">
        <w:rPr>
          <w:rFonts w:ascii="Bookman Old Style" w:hAnsi="Bookman Old Style"/>
          <w:bCs/>
          <w:color w:val="000000" w:themeColor="text1"/>
          <w:sz w:val="22"/>
          <w:szCs w:val="22"/>
        </w:rPr>
        <w:t>.</w:t>
      </w:r>
    </w:p>
    <w:p w14:paraId="3EA8FE67" w14:textId="5A67524E" w:rsidR="008F2AD1" w:rsidRPr="00B80FFF" w:rsidRDefault="008F2AD1" w:rsidP="008F2AD1">
      <w:pPr>
        <w:jc w:val="both"/>
        <w:rPr>
          <w:rFonts w:ascii="Bookman Old Style" w:hAnsi="Bookman Old Style"/>
          <w:bCs/>
          <w:color w:val="000000" w:themeColor="text1"/>
          <w:sz w:val="22"/>
          <w:szCs w:val="22"/>
        </w:rPr>
      </w:pPr>
    </w:p>
    <w:p w14:paraId="3AA91B82" w14:textId="0BF91EF9" w:rsidR="00740788" w:rsidRPr="00B80FFF" w:rsidRDefault="00740788"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bookmarkStart w:id="2" w:name="OLE_LINK8"/>
      <w:bookmarkStart w:id="3" w:name="OLE_LINK10"/>
      <w:r w:rsidRPr="00B80FFF">
        <w:rPr>
          <w:rFonts w:ascii="Bookman Old Style" w:hAnsi="Bookman Old Style"/>
          <w:b/>
          <w:bCs/>
          <w:sz w:val="22"/>
          <w:szCs w:val="22"/>
        </w:rPr>
        <w:t xml:space="preserve">RECONOCIMIENTO </w:t>
      </w:r>
      <w:r w:rsidR="001652BB" w:rsidRPr="00B80FFF">
        <w:rPr>
          <w:rFonts w:ascii="Bookman Old Style" w:hAnsi="Bookman Old Style"/>
          <w:b/>
          <w:bCs/>
          <w:sz w:val="22"/>
          <w:szCs w:val="22"/>
        </w:rPr>
        <w:t xml:space="preserve">INTERNACIONAL </w:t>
      </w:r>
      <w:r w:rsidRPr="00B80FFF">
        <w:rPr>
          <w:rFonts w:ascii="Bookman Old Style" w:hAnsi="Bookman Old Style"/>
          <w:b/>
          <w:bCs/>
          <w:sz w:val="22"/>
          <w:szCs w:val="22"/>
        </w:rPr>
        <w:t>DE LA NATURALEZA COMO SUJETO DE DERECHOS</w:t>
      </w:r>
      <w:r w:rsidR="00510564" w:rsidRPr="00B80FFF">
        <w:rPr>
          <w:rFonts w:ascii="Bookman Old Style" w:hAnsi="Bookman Old Style"/>
          <w:b/>
          <w:bCs/>
          <w:sz w:val="22"/>
          <w:szCs w:val="22"/>
        </w:rPr>
        <w:t>.</w:t>
      </w:r>
    </w:p>
    <w:p w14:paraId="387FD53C" w14:textId="77777777" w:rsidR="00740788" w:rsidRPr="00B80FFF" w:rsidRDefault="00740788" w:rsidP="008F2AD1">
      <w:pPr>
        <w:pStyle w:val="Prrafodelista"/>
        <w:jc w:val="both"/>
        <w:rPr>
          <w:rFonts w:ascii="Bookman Old Style" w:hAnsi="Bookman Old Style"/>
          <w:b/>
          <w:bCs/>
          <w:sz w:val="22"/>
          <w:szCs w:val="22"/>
        </w:rPr>
      </w:pPr>
    </w:p>
    <w:p w14:paraId="1E1A15B8" w14:textId="7CA48D91" w:rsidR="00213FBC" w:rsidRPr="00B80FFF" w:rsidRDefault="00A70026"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w:t>
      </w:r>
      <w:r w:rsidR="00DC6FB3" w:rsidRPr="00B80FFF">
        <w:rPr>
          <w:rFonts w:ascii="Bookman Old Style" w:hAnsi="Bookman Old Style"/>
          <w:b/>
          <w:bCs/>
          <w:sz w:val="22"/>
          <w:szCs w:val="22"/>
          <w:u w:val="single"/>
        </w:rPr>
        <w:t xml:space="preserve"> CONSTITUCIONAL</w:t>
      </w:r>
      <w:r w:rsidR="0024377F" w:rsidRPr="00B80FFF">
        <w:rPr>
          <w:rFonts w:ascii="Bookman Old Style" w:hAnsi="Bookman Old Style"/>
          <w:b/>
          <w:bCs/>
          <w:sz w:val="22"/>
          <w:szCs w:val="22"/>
          <w:u w:val="single"/>
        </w:rPr>
        <w:t xml:space="preserve"> </w:t>
      </w:r>
    </w:p>
    <w:p w14:paraId="70E01572" w14:textId="77777777" w:rsidR="00A70026" w:rsidRPr="00B80FFF" w:rsidRDefault="00A70026" w:rsidP="008F2AD1">
      <w:pPr>
        <w:pStyle w:val="Prrafodelista"/>
        <w:jc w:val="both"/>
        <w:rPr>
          <w:rFonts w:ascii="Bookman Old Style" w:hAnsi="Bookman Old Style"/>
          <w:b/>
          <w:bCs/>
          <w:sz w:val="22"/>
          <w:szCs w:val="22"/>
        </w:rPr>
      </w:pPr>
    </w:p>
    <w:p w14:paraId="128E4748" w14:textId="7A72869A" w:rsidR="004853BF" w:rsidRPr="00B80FFF" w:rsidRDefault="000E7EC4"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
          <w:bCs/>
          <w:sz w:val="22"/>
          <w:szCs w:val="22"/>
        </w:rPr>
        <w:t>ECUADOR</w:t>
      </w:r>
      <w:r w:rsidR="001C265C" w:rsidRPr="00B80FFF">
        <w:rPr>
          <w:rFonts w:ascii="Bookman Old Style" w:hAnsi="Bookman Old Style"/>
          <w:bCs/>
          <w:sz w:val="22"/>
          <w:szCs w:val="22"/>
        </w:rPr>
        <w:t xml:space="preserve"> es el </w:t>
      </w:r>
      <w:r w:rsidR="0074750C" w:rsidRPr="00B80FFF">
        <w:rPr>
          <w:rFonts w:ascii="Bookman Old Style" w:hAnsi="Bookman Old Style"/>
          <w:bCs/>
          <w:sz w:val="22"/>
          <w:szCs w:val="22"/>
        </w:rPr>
        <w:t>primer</w:t>
      </w:r>
      <w:r w:rsidR="001C265C" w:rsidRPr="00B80FFF">
        <w:rPr>
          <w:rFonts w:ascii="Bookman Old Style" w:hAnsi="Bookman Old Style"/>
          <w:bCs/>
          <w:sz w:val="22"/>
          <w:szCs w:val="22"/>
        </w:rPr>
        <w:t xml:space="preserve"> país del mundo </w:t>
      </w:r>
      <w:r w:rsidR="0074750C" w:rsidRPr="00B80FFF">
        <w:rPr>
          <w:rFonts w:ascii="Bookman Old Style" w:hAnsi="Bookman Old Style"/>
          <w:bCs/>
          <w:sz w:val="22"/>
          <w:szCs w:val="22"/>
        </w:rPr>
        <w:t>en reconocer</w:t>
      </w:r>
      <w:r w:rsidR="001C265C" w:rsidRPr="00B80FFF">
        <w:rPr>
          <w:rFonts w:ascii="Bookman Old Style" w:hAnsi="Bookman Old Style"/>
          <w:bCs/>
          <w:sz w:val="22"/>
          <w:szCs w:val="22"/>
        </w:rPr>
        <w:t xml:space="preserve"> a nivel constitucional </w:t>
      </w:r>
      <w:r w:rsidR="008C0424" w:rsidRPr="00B80FFF">
        <w:rPr>
          <w:rFonts w:ascii="Bookman Old Style" w:hAnsi="Bookman Old Style"/>
          <w:bCs/>
          <w:sz w:val="22"/>
          <w:szCs w:val="22"/>
        </w:rPr>
        <w:t>desde</w:t>
      </w:r>
      <w:r w:rsidR="0074750C" w:rsidRPr="00B80FFF">
        <w:rPr>
          <w:rFonts w:ascii="Bookman Old Style" w:hAnsi="Bookman Old Style"/>
          <w:bCs/>
          <w:sz w:val="22"/>
          <w:szCs w:val="22"/>
        </w:rPr>
        <w:t xml:space="preserve"> </w:t>
      </w:r>
      <w:r w:rsidR="001C265C" w:rsidRPr="00B80FFF">
        <w:rPr>
          <w:rFonts w:ascii="Bookman Old Style" w:hAnsi="Bookman Old Style"/>
          <w:b/>
          <w:bCs/>
          <w:sz w:val="22"/>
          <w:szCs w:val="22"/>
        </w:rPr>
        <w:t>2008</w:t>
      </w:r>
      <w:r w:rsidR="001C265C" w:rsidRPr="00B80FFF">
        <w:rPr>
          <w:rFonts w:ascii="Bookman Old Style" w:hAnsi="Bookman Old Style"/>
          <w:bCs/>
          <w:sz w:val="22"/>
          <w:szCs w:val="22"/>
        </w:rPr>
        <w:t xml:space="preserve">, </w:t>
      </w:r>
      <w:r w:rsidR="004853BF" w:rsidRPr="00B80FFF">
        <w:rPr>
          <w:rFonts w:ascii="Bookman Old Style" w:hAnsi="Bookman Old Style"/>
          <w:bCs/>
          <w:sz w:val="22"/>
          <w:szCs w:val="22"/>
        </w:rPr>
        <w:t xml:space="preserve">a la naturaleza </w:t>
      </w:r>
      <w:r w:rsidR="0054112D" w:rsidRPr="00B80FFF">
        <w:rPr>
          <w:rFonts w:ascii="Bookman Old Style" w:hAnsi="Bookman Old Style"/>
          <w:bCs/>
          <w:sz w:val="22"/>
          <w:szCs w:val="22"/>
        </w:rPr>
        <w:t xml:space="preserve">o Pacha Mama </w:t>
      </w:r>
      <w:r w:rsidR="004853BF" w:rsidRPr="00B80FFF">
        <w:rPr>
          <w:rFonts w:ascii="Bookman Old Style" w:hAnsi="Bookman Old Style"/>
          <w:bCs/>
          <w:sz w:val="22"/>
          <w:szCs w:val="22"/>
        </w:rPr>
        <w:t xml:space="preserve">como sujetos de derechos, </w:t>
      </w:r>
      <w:r w:rsidR="00277441" w:rsidRPr="00B80FFF">
        <w:rPr>
          <w:rFonts w:ascii="Bookman Old Style" w:hAnsi="Bookman Old Style"/>
          <w:bCs/>
          <w:sz w:val="22"/>
          <w:szCs w:val="22"/>
        </w:rPr>
        <w:t>lo que incluye</w:t>
      </w:r>
      <w:r w:rsidR="004853BF" w:rsidRPr="00B80FFF">
        <w:rPr>
          <w:rFonts w:ascii="Bookman Old Style" w:hAnsi="Bookman Old Style"/>
          <w:bCs/>
          <w:sz w:val="22"/>
          <w:szCs w:val="22"/>
        </w:rPr>
        <w:t xml:space="preserve"> el re</w:t>
      </w:r>
      <w:r w:rsidR="008E5860" w:rsidRPr="00B80FFF">
        <w:rPr>
          <w:rFonts w:ascii="Bookman Old Style" w:hAnsi="Bookman Old Style"/>
          <w:bCs/>
          <w:sz w:val="22"/>
          <w:szCs w:val="22"/>
        </w:rPr>
        <w:t>speto integral de su existencia y el</w:t>
      </w:r>
      <w:r w:rsidR="004853BF" w:rsidRPr="00B80FFF">
        <w:rPr>
          <w:rFonts w:ascii="Bookman Old Style" w:hAnsi="Bookman Old Style"/>
          <w:bCs/>
          <w:sz w:val="22"/>
          <w:szCs w:val="22"/>
        </w:rPr>
        <w:t xml:space="preserve"> </w:t>
      </w:r>
      <w:r w:rsidR="008E5860" w:rsidRPr="00B80FFF">
        <w:rPr>
          <w:rFonts w:ascii="Bookman Old Style" w:hAnsi="Bookman Old Style"/>
          <w:bCs/>
          <w:sz w:val="22"/>
          <w:szCs w:val="22"/>
        </w:rPr>
        <w:t>mantenimiento y regeneración de sus ciclos vitales</w:t>
      </w:r>
      <w:r w:rsidR="004853BF" w:rsidRPr="00B80FFF">
        <w:rPr>
          <w:rFonts w:ascii="Bookman Old Style" w:hAnsi="Bookman Old Style"/>
          <w:bCs/>
          <w:sz w:val="22"/>
          <w:szCs w:val="22"/>
        </w:rPr>
        <w:t xml:space="preserve">, </w:t>
      </w:r>
      <w:r w:rsidR="008E5860" w:rsidRPr="00B80FFF">
        <w:rPr>
          <w:rFonts w:ascii="Bookman Old Style" w:hAnsi="Bookman Old Style"/>
          <w:bCs/>
          <w:sz w:val="22"/>
          <w:szCs w:val="22"/>
        </w:rPr>
        <w:t>e</w:t>
      </w:r>
      <w:r w:rsidR="004853BF" w:rsidRPr="00B80FFF">
        <w:rPr>
          <w:rFonts w:ascii="Bookman Old Style" w:hAnsi="Bookman Old Style"/>
          <w:bCs/>
          <w:sz w:val="22"/>
          <w:szCs w:val="22"/>
        </w:rPr>
        <w:t xml:space="preserve">structura, funciones y </w:t>
      </w:r>
      <w:r w:rsidR="008E5860" w:rsidRPr="00B80FFF">
        <w:rPr>
          <w:rFonts w:ascii="Bookman Old Style" w:hAnsi="Bookman Old Style"/>
          <w:bCs/>
          <w:sz w:val="22"/>
          <w:szCs w:val="22"/>
        </w:rPr>
        <w:t>p</w:t>
      </w:r>
      <w:r w:rsidR="004853BF" w:rsidRPr="00B80FFF">
        <w:rPr>
          <w:rFonts w:ascii="Bookman Old Style" w:hAnsi="Bookman Old Style"/>
          <w:bCs/>
          <w:sz w:val="22"/>
          <w:szCs w:val="22"/>
        </w:rPr>
        <w:t xml:space="preserve">rocesos evolutivos, así como </w:t>
      </w:r>
      <w:r w:rsidR="00C86FEF" w:rsidRPr="00B80FFF">
        <w:rPr>
          <w:rFonts w:ascii="Bookman Old Style" w:hAnsi="Bookman Old Style"/>
          <w:bCs/>
          <w:sz w:val="22"/>
          <w:szCs w:val="22"/>
        </w:rPr>
        <w:t>su</w:t>
      </w:r>
      <w:r w:rsidR="004853BF" w:rsidRPr="00B80FFF">
        <w:rPr>
          <w:rFonts w:ascii="Bookman Old Style" w:hAnsi="Bookman Old Style"/>
          <w:bCs/>
          <w:sz w:val="22"/>
          <w:szCs w:val="22"/>
        </w:rPr>
        <w:t xml:space="preserve"> restauración</w:t>
      </w:r>
      <w:r w:rsidR="00037912" w:rsidRPr="00B80FFF">
        <w:rPr>
          <w:rStyle w:val="Refdenotaalpie"/>
          <w:rFonts w:ascii="Bookman Old Style" w:hAnsi="Bookman Old Style"/>
          <w:bCs/>
          <w:sz w:val="22"/>
          <w:szCs w:val="22"/>
        </w:rPr>
        <w:footnoteReference w:id="1"/>
      </w:r>
      <w:r w:rsidR="004853BF" w:rsidRPr="00B80FFF">
        <w:rPr>
          <w:rFonts w:ascii="Bookman Old Style" w:hAnsi="Bookman Old Style"/>
          <w:bCs/>
          <w:sz w:val="22"/>
          <w:szCs w:val="22"/>
        </w:rPr>
        <w:t>.</w:t>
      </w:r>
    </w:p>
    <w:p w14:paraId="16A2AA06" w14:textId="77777777" w:rsidR="002C0C89" w:rsidRPr="00B80FFF" w:rsidRDefault="002C0C89" w:rsidP="008F2AD1">
      <w:pPr>
        <w:pStyle w:val="Prrafodelista"/>
        <w:jc w:val="both"/>
        <w:rPr>
          <w:rFonts w:ascii="Bookman Old Style" w:hAnsi="Bookman Old Style"/>
          <w:bCs/>
          <w:sz w:val="22"/>
          <w:szCs w:val="22"/>
        </w:rPr>
      </w:pPr>
    </w:p>
    <w:p w14:paraId="0E87C487" w14:textId="693BA327" w:rsidR="008B7149" w:rsidRPr="00B80FFF" w:rsidRDefault="008B7149"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Cs/>
          <w:sz w:val="22"/>
          <w:szCs w:val="22"/>
        </w:rPr>
        <w:t xml:space="preserve">En el Estado de </w:t>
      </w:r>
      <w:r w:rsidR="003F283D" w:rsidRPr="00B80FFF">
        <w:rPr>
          <w:rFonts w:ascii="Bookman Old Style" w:hAnsi="Bookman Old Style"/>
          <w:b/>
          <w:bCs/>
          <w:sz w:val="22"/>
          <w:szCs w:val="22"/>
        </w:rPr>
        <w:t>COLORADO, ESTADOS UNIDOS</w:t>
      </w:r>
      <w:r w:rsidRPr="00B80FFF">
        <w:rPr>
          <w:rFonts w:ascii="Bookman Old Style" w:hAnsi="Bookman Old Style"/>
          <w:bCs/>
          <w:sz w:val="22"/>
          <w:szCs w:val="22"/>
        </w:rPr>
        <w:t xml:space="preserve">, se aprobó en </w:t>
      </w:r>
      <w:r w:rsidRPr="00B80FFF">
        <w:rPr>
          <w:rFonts w:ascii="Bookman Old Style" w:hAnsi="Bookman Old Style"/>
          <w:b/>
          <w:bCs/>
          <w:sz w:val="22"/>
          <w:szCs w:val="22"/>
        </w:rPr>
        <w:t>2014</w:t>
      </w:r>
      <w:r w:rsidRPr="00B80FFF">
        <w:rPr>
          <w:rFonts w:ascii="Bookman Old Style" w:hAnsi="Bookman Old Style"/>
          <w:bCs/>
          <w:sz w:val="22"/>
          <w:szCs w:val="22"/>
        </w:rPr>
        <w:t xml:space="preserve"> una enmienda constitucional a fin de facultar a los municipios para expedir leyes estableciendo los derechos fundamentales de la naturaleza</w:t>
      </w:r>
      <w:r w:rsidRPr="00B80FFF">
        <w:rPr>
          <w:rStyle w:val="Refdenotaalpie"/>
          <w:rFonts w:ascii="Bookman Old Style" w:hAnsi="Bookman Old Style"/>
          <w:bCs/>
          <w:sz w:val="22"/>
          <w:szCs w:val="22"/>
        </w:rPr>
        <w:footnoteReference w:id="2"/>
      </w:r>
      <w:r w:rsidRPr="00B80FFF">
        <w:rPr>
          <w:rFonts w:ascii="Bookman Old Style" w:hAnsi="Bookman Old Style"/>
          <w:bCs/>
          <w:sz w:val="22"/>
          <w:szCs w:val="22"/>
        </w:rPr>
        <w:t>.</w:t>
      </w:r>
    </w:p>
    <w:p w14:paraId="38615B3A" w14:textId="63719C3B" w:rsidR="00123C9F" w:rsidRPr="00B80FFF" w:rsidRDefault="00123C9F" w:rsidP="008F2AD1">
      <w:pPr>
        <w:pStyle w:val="Prrafodelista"/>
        <w:numPr>
          <w:ilvl w:val="0"/>
          <w:numId w:val="29"/>
        </w:numPr>
        <w:jc w:val="both"/>
        <w:rPr>
          <w:rFonts w:ascii="Bookman Old Style" w:hAnsi="Bookman Old Style"/>
          <w:bCs/>
          <w:sz w:val="22"/>
          <w:szCs w:val="22"/>
        </w:rPr>
      </w:pPr>
      <w:r w:rsidRPr="00B80FFF">
        <w:rPr>
          <w:rFonts w:ascii="Bookman Old Style" w:hAnsi="Bookman Old Style"/>
          <w:bCs/>
          <w:sz w:val="22"/>
          <w:szCs w:val="22"/>
        </w:rPr>
        <w:lastRenderedPageBreak/>
        <w:t xml:space="preserve">En </w:t>
      </w:r>
      <w:r w:rsidRPr="00B80FFF">
        <w:rPr>
          <w:rFonts w:ascii="Bookman Old Style" w:hAnsi="Bookman Old Style"/>
          <w:b/>
          <w:bCs/>
          <w:caps/>
          <w:sz w:val="22"/>
          <w:szCs w:val="22"/>
        </w:rPr>
        <w:t>México</w:t>
      </w:r>
      <w:r w:rsidRPr="00B80FFF">
        <w:rPr>
          <w:rFonts w:ascii="Bookman Old Style" w:hAnsi="Bookman Old Style"/>
          <w:bCs/>
          <w:sz w:val="22"/>
          <w:szCs w:val="22"/>
        </w:rPr>
        <w:t xml:space="preserve"> se han aprobado reformas constitucionales para reconocer los Derechos de la Naturaleza</w:t>
      </w:r>
      <w:r w:rsidR="000C4399" w:rsidRPr="00B80FFF">
        <w:rPr>
          <w:rFonts w:ascii="Bookman Old Style" w:hAnsi="Bookman Old Style"/>
          <w:bCs/>
          <w:sz w:val="22"/>
          <w:szCs w:val="22"/>
        </w:rPr>
        <w:t xml:space="preserve"> en el Estado </w:t>
      </w:r>
      <w:r w:rsidRPr="00B80FFF">
        <w:rPr>
          <w:rFonts w:ascii="Bookman Old Style" w:hAnsi="Bookman Old Style"/>
          <w:bCs/>
          <w:sz w:val="22"/>
          <w:szCs w:val="22"/>
        </w:rPr>
        <w:t xml:space="preserve">de </w:t>
      </w:r>
      <w:r w:rsidR="00CD6001" w:rsidRPr="00B80FFF">
        <w:rPr>
          <w:rFonts w:ascii="Bookman Old Style" w:hAnsi="Bookman Old Style"/>
          <w:bCs/>
          <w:sz w:val="22"/>
          <w:szCs w:val="22"/>
        </w:rPr>
        <w:t xml:space="preserve">Guerrero en </w:t>
      </w:r>
      <w:r w:rsidR="00CD6001" w:rsidRPr="00B80FFF">
        <w:rPr>
          <w:rFonts w:ascii="Bookman Old Style" w:hAnsi="Bookman Old Style"/>
          <w:b/>
          <w:bCs/>
          <w:sz w:val="22"/>
          <w:szCs w:val="22"/>
        </w:rPr>
        <w:t>2014</w:t>
      </w:r>
      <w:r w:rsidR="00CD6001" w:rsidRPr="00B80FFF">
        <w:rPr>
          <w:rStyle w:val="Refdenotaalpie"/>
          <w:rFonts w:ascii="Bookman Old Style" w:hAnsi="Bookman Old Style"/>
          <w:bCs/>
          <w:sz w:val="22"/>
          <w:szCs w:val="22"/>
        </w:rPr>
        <w:footnoteReference w:id="3"/>
      </w:r>
      <w:r w:rsidR="00CD6001" w:rsidRPr="00B80FFF">
        <w:rPr>
          <w:rFonts w:ascii="Bookman Old Style" w:hAnsi="Bookman Old Style"/>
          <w:bCs/>
          <w:sz w:val="22"/>
          <w:szCs w:val="22"/>
        </w:rPr>
        <w:t xml:space="preserve">, Ciudad de México en </w:t>
      </w:r>
      <w:r w:rsidR="00CD6001" w:rsidRPr="00B80FFF">
        <w:rPr>
          <w:rFonts w:ascii="Bookman Old Style" w:hAnsi="Bookman Old Style"/>
          <w:b/>
          <w:bCs/>
          <w:sz w:val="22"/>
          <w:szCs w:val="22"/>
        </w:rPr>
        <w:t>2017</w:t>
      </w:r>
      <w:r w:rsidR="00CD6001" w:rsidRPr="00B80FFF">
        <w:rPr>
          <w:rStyle w:val="Refdenotaalpie"/>
          <w:rFonts w:ascii="Bookman Old Style" w:hAnsi="Bookman Old Style"/>
          <w:bCs/>
          <w:sz w:val="22"/>
          <w:szCs w:val="22"/>
        </w:rPr>
        <w:footnoteReference w:id="4"/>
      </w:r>
      <w:r w:rsidR="00CD6001" w:rsidRPr="00B80FFF">
        <w:rPr>
          <w:rFonts w:ascii="Bookman Old Style" w:hAnsi="Bookman Old Style"/>
          <w:bCs/>
          <w:sz w:val="22"/>
          <w:szCs w:val="22"/>
        </w:rPr>
        <w:t xml:space="preserve"> y Estado de </w:t>
      </w:r>
      <w:r w:rsidRPr="00B80FFF">
        <w:rPr>
          <w:rFonts w:ascii="Bookman Old Style" w:hAnsi="Bookman Old Style"/>
          <w:bCs/>
          <w:sz w:val="22"/>
          <w:szCs w:val="22"/>
        </w:rPr>
        <w:t>Colima</w:t>
      </w:r>
      <w:r w:rsidR="00694FE0" w:rsidRPr="00B80FFF">
        <w:rPr>
          <w:rFonts w:ascii="Bookman Old Style" w:hAnsi="Bookman Old Style"/>
          <w:bCs/>
          <w:sz w:val="22"/>
          <w:szCs w:val="22"/>
        </w:rPr>
        <w:t xml:space="preserve"> en </w:t>
      </w:r>
      <w:r w:rsidR="00694FE0" w:rsidRPr="00B80FFF">
        <w:rPr>
          <w:rFonts w:ascii="Bookman Old Style" w:hAnsi="Bookman Old Style"/>
          <w:b/>
          <w:bCs/>
          <w:sz w:val="22"/>
          <w:szCs w:val="22"/>
        </w:rPr>
        <w:t>2019</w:t>
      </w:r>
      <w:r w:rsidR="009D3F8C" w:rsidRPr="00B80FFF">
        <w:rPr>
          <w:rStyle w:val="Refdenotaalpie"/>
          <w:rFonts w:ascii="Bookman Old Style" w:hAnsi="Bookman Old Style"/>
          <w:bCs/>
          <w:sz w:val="22"/>
          <w:szCs w:val="22"/>
        </w:rPr>
        <w:footnoteReference w:id="5"/>
      </w:r>
      <w:r w:rsidR="00CD6001" w:rsidRPr="00B80FFF">
        <w:rPr>
          <w:rFonts w:ascii="Bookman Old Style" w:hAnsi="Bookman Old Style"/>
          <w:bCs/>
          <w:sz w:val="22"/>
          <w:szCs w:val="22"/>
        </w:rPr>
        <w:t>.</w:t>
      </w:r>
    </w:p>
    <w:p w14:paraId="18836465" w14:textId="0B7C4CF4" w:rsidR="008F2AD1" w:rsidRPr="00B80FFF" w:rsidRDefault="008F2AD1" w:rsidP="008F2AD1">
      <w:pPr>
        <w:jc w:val="both"/>
        <w:rPr>
          <w:rFonts w:ascii="Bookman Old Style" w:hAnsi="Bookman Old Style"/>
          <w:bCs/>
          <w:sz w:val="22"/>
          <w:szCs w:val="22"/>
        </w:rPr>
      </w:pPr>
    </w:p>
    <w:p w14:paraId="0E3CBB65" w14:textId="12654B85" w:rsidR="000169F6" w:rsidRPr="00B80FFF" w:rsidRDefault="00907EF8"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 LEG</w:t>
      </w:r>
      <w:r w:rsidR="000169F6" w:rsidRPr="00B80FFF">
        <w:rPr>
          <w:rFonts w:ascii="Bookman Old Style" w:hAnsi="Bookman Old Style"/>
          <w:b/>
          <w:bCs/>
          <w:sz w:val="22"/>
          <w:szCs w:val="22"/>
          <w:u w:val="single"/>
        </w:rPr>
        <w:t>AL</w:t>
      </w:r>
    </w:p>
    <w:p w14:paraId="1DBF5BF7" w14:textId="14AE523C" w:rsidR="000169F6" w:rsidRPr="00B80FFF" w:rsidRDefault="000169F6" w:rsidP="008F2AD1">
      <w:pPr>
        <w:pStyle w:val="Prrafodelista"/>
        <w:jc w:val="both"/>
        <w:rPr>
          <w:rFonts w:ascii="Bookman Old Style" w:hAnsi="Bookman Old Style"/>
          <w:b/>
          <w:bCs/>
          <w:sz w:val="22"/>
          <w:szCs w:val="22"/>
        </w:rPr>
      </w:pPr>
    </w:p>
    <w:p w14:paraId="7ABB4A00" w14:textId="5AC9C6BF" w:rsidR="004B6BB7" w:rsidRPr="00B80FFF" w:rsidRDefault="004B6BB7" w:rsidP="008F2AD1">
      <w:pPr>
        <w:pStyle w:val="Prrafodelista"/>
        <w:numPr>
          <w:ilvl w:val="0"/>
          <w:numId w:val="30"/>
        </w:numPr>
        <w:jc w:val="both"/>
        <w:rPr>
          <w:rFonts w:ascii="Bookman Old Style" w:hAnsi="Bookman Old Style"/>
          <w:bCs/>
          <w:caps/>
          <w:sz w:val="22"/>
          <w:szCs w:val="22"/>
        </w:rPr>
      </w:pPr>
      <w:r w:rsidRPr="00B80FFF">
        <w:rPr>
          <w:rFonts w:ascii="Bookman Old Style" w:hAnsi="Bookman Old Style"/>
          <w:b/>
          <w:bCs/>
          <w:caps/>
          <w:sz w:val="22"/>
          <w:szCs w:val="22"/>
        </w:rPr>
        <w:t>T</w:t>
      </w:r>
      <w:r w:rsidR="003F283D" w:rsidRPr="00B80FFF">
        <w:rPr>
          <w:rFonts w:ascii="Bookman Old Style" w:hAnsi="Bookman Old Style"/>
          <w:b/>
          <w:bCs/>
          <w:caps/>
          <w:sz w:val="22"/>
          <w:szCs w:val="22"/>
        </w:rPr>
        <w:t>amaqua Borough, Pennsylvania, ESTADOS UNIDOS</w:t>
      </w:r>
      <w:r w:rsidRPr="00B80FFF">
        <w:rPr>
          <w:rFonts w:ascii="Bookman Old Style" w:hAnsi="Bookman Old Style"/>
          <w:bCs/>
          <w:sz w:val="22"/>
          <w:szCs w:val="22"/>
        </w:rPr>
        <w:t xml:space="preserve">, es el primer municipio del mundo en reconocer </w:t>
      </w:r>
      <w:r w:rsidR="009D0816" w:rsidRPr="00B80FFF">
        <w:rPr>
          <w:rFonts w:ascii="Bookman Old Style" w:hAnsi="Bookman Old Style"/>
          <w:bCs/>
          <w:sz w:val="22"/>
          <w:szCs w:val="22"/>
        </w:rPr>
        <w:t xml:space="preserve">en el </w:t>
      </w:r>
      <w:r w:rsidR="009D0816" w:rsidRPr="00B80FFF">
        <w:rPr>
          <w:rFonts w:ascii="Bookman Old Style" w:hAnsi="Bookman Old Style"/>
          <w:b/>
          <w:bCs/>
          <w:sz w:val="22"/>
          <w:szCs w:val="22"/>
        </w:rPr>
        <w:t>2006</w:t>
      </w:r>
      <w:r w:rsidR="009D0816" w:rsidRPr="00B80FFF">
        <w:rPr>
          <w:rFonts w:ascii="Bookman Old Style" w:hAnsi="Bookman Old Style"/>
          <w:bCs/>
          <w:sz w:val="22"/>
          <w:szCs w:val="22"/>
        </w:rPr>
        <w:t xml:space="preserve">, </w:t>
      </w:r>
      <w:r w:rsidRPr="00B80FFF">
        <w:rPr>
          <w:rFonts w:ascii="Bookman Old Style" w:hAnsi="Bookman Old Style"/>
          <w:bCs/>
          <w:sz w:val="22"/>
          <w:szCs w:val="22"/>
        </w:rPr>
        <w:t xml:space="preserve">derechos de la naturaleza mediante </w:t>
      </w:r>
      <w:r w:rsidRPr="00B80FFF">
        <w:rPr>
          <w:rFonts w:ascii="Bookman Old Style" w:hAnsi="Bookman Old Style"/>
          <w:bCs/>
          <w:caps/>
          <w:sz w:val="22"/>
          <w:szCs w:val="22"/>
        </w:rPr>
        <w:t>ordenanza</w:t>
      </w:r>
      <w:r w:rsidRPr="00B80FFF">
        <w:rPr>
          <w:rFonts w:ascii="Bookman Old Style" w:hAnsi="Bookman Old Style"/>
          <w:bCs/>
          <w:sz w:val="22"/>
          <w:szCs w:val="22"/>
        </w:rPr>
        <w:t xml:space="preserve">, </w:t>
      </w:r>
      <w:r w:rsidR="009D0816" w:rsidRPr="00B80FFF">
        <w:rPr>
          <w:rFonts w:ascii="Bookman Old Style" w:hAnsi="Bookman Old Style"/>
          <w:bCs/>
          <w:sz w:val="22"/>
          <w:szCs w:val="22"/>
        </w:rPr>
        <w:t>al considerar como “personas” a las comunidades naturales y ecosistemas y otorgarles derechos civiles</w:t>
      </w:r>
      <w:r w:rsidR="006364D0" w:rsidRPr="00B80FFF">
        <w:rPr>
          <w:rStyle w:val="Refdenotaalpie"/>
          <w:rFonts w:ascii="Bookman Old Style" w:hAnsi="Bookman Old Style"/>
          <w:bCs/>
          <w:sz w:val="22"/>
          <w:szCs w:val="22"/>
        </w:rPr>
        <w:footnoteReference w:id="6"/>
      </w:r>
      <w:r w:rsidR="009D0816" w:rsidRPr="00B80FFF">
        <w:rPr>
          <w:rFonts w:ascii="Bookman Old Style" w:hAnsi="Bookman Old Style"/>
          <w:bCs/>
          <w:sz w:val="22"/>
          <w:szCs w:val="22"/>
        </w:rPr>
        <w:t>.</w:t>
      </w:r>
    </w:p>
    <w:p w14:paraId="09DA722B" w14:textId="77777777" w:rsidR="00B80FFF" w:rsidRPr="00B80FFF" w:rsidRDefault="00B80FFF" w:rsidP="00B80FFF">
      <w:pPr>
        <w:pStyle w:val="Prrafodelista"/>
        <w:jc w:val="both"/>
        <w:rPr>
          <w:rFonts w:ascii="Bookman Old Style" w:hAnsi="Bookman Old Style"/>
          <w:bCs/>
          <w:caps/>
          <w:sz w:val="22"/>
          <w:szCs w:val="22"/>
        </w:rPr>
      </w:pPr>
    </w:p>
    <w:p w14:paraId="02D1D958" w14:textId="2EA43EAA" w:rsidR="0054112D" w:rsidRPr="00B80FFF" w:rsidRDefault="00BF4762" w:rsidP="008F2AD1">
      <w:pPr>
        <w:pStyle w:val="Prrafodelista"/>
        <w:numPr>
          <w:ilvl w:val="0"/>
          <w:numId w:val="30"/>
        </w:numPr>
        <w:jc w:val="both"/>
        <w:rPr>
          <w:sz w:val="22"/>
          <w:szCs w:val="22"/>
        </w:rPr>
      </w:pPr>
      <w:r w:rsidRPr="00B80FFF">
        <w:rPr>
          <w:rFonts w:ascii="Bookman Old Style" w:hAnsi="Bookman Old Style"/>
          <w:b/>
          <w:bCs/>
          <w:sz w:val="22"/>
          <w:szCs w:val="22"/>
        </w:rPr>
        <w:t xml:space="preserve">BOLIVIA </w:t>
      </w:r>
      <w:r w:rsidR="00061ADA" w:rsidRPr="00B80FFF">
        <w:rPr>
          <w:rFonts w:ascii="Bookman Old Style" w:hAnsi="Bookman Old Style"/>
          <w:bCs/>
          <w:sz w:val="22"/>
          <w:szCs w:val="22"/>
        </w:rPr>
        <w:t xml:space="preserve">reconoció </w:t>
      </w:r>
      <w:r w:rsidR="00D60387" w:rsidRPr="00B80FFF">
        <w:rPr>
          <w:rFonts w:ascii="Bookman Old Style" w:hAnsi="Bookman Old Style"/>
          <w:bCs/>
          <w:sz w:val="22"/>
          <w:szCs w:val="22"/>
        </w:rPr>
        <w:t>a</w:t>
      </w:r>
      <w:r w:rsidR="001A0887" w:rsidRPr="00B80FFF">
        <w:rPr>
          <w:rFonts w:ascii="Bookman Old Style" w:hAnsi="Bookman Old Style"/>
          <w:bCs/>
          <w:sz w:val="22"/>
          <w:szCs w:val="22"/>
        </w:rPr>
        <w:t xml:space="preserve"> la Madre Tierra</w:t>
      </w:r>
      <w:r w:rsidR="00791921" w:rsidRPr="00B80FFF">
        <w:rPr>
          <w:rFonts w:ascii="Bookman Old Style" w:hAnsi="Bookman Old Style"/>
          <w:bCs/>
          <w:sz w:val="22"/>
          <w:szCs w:val="22"/>
        </w:rPr>
        <w:t xml:space="preserve"> </w:t>
      </w:r>
      <w:r w:rsidR="00D60387" w:rsidRPr="00B80FFF">
        <w:rPr>
          <w:rFonts w:ascii="Bookman Old Style" w:hAnsi="Bookman Old Style"/>
          <w:bCs/>
          <w:sz w:val="22"/>
          <w:szCs w:val="22"/>
        </w:rPr>
        <w:t>como sujeto colectivo de interés público</w:t>
      </w:r>
      <w:r w:rsidR="008451A9" w:rsidRPr="00B80FFF">
        <w:rPr>
          <w:rFonts w:ascii="Bookman Old Style" w:hAnsi="Bookman Old Style"/>
          <w:bCs/>
          <w:sz w:val="22"/>
          <w:szCs w:val="22"/>
        </w:rPr>
        <w:t xml:space="preserve"> </w:t>
      </w:r>
      <w:r w:rsidR="00F15F19" w:rsidRPr="00B80FFF">
        <w:rPr>
          <w:rFonts w:ascii="Bookman Old Style" w:hAnsi="Bookman Old Style"/>
          <w:bCs/>
          <w:sz w:val="22"/>
          <w:szCs w:val="22"/>
        </w:rPr>
        <w:t xml:space="preserve">en </w:t>
      </w:r>
      <w:r w:rsidR="00791921" w:rsidRPr="00B80FFF">
        <w:rPr>
          <w:rFonts w:ascii="Bookman Old Style" w:hAnsi="Bookman Old Style"/>
          <w:bCs/>
          <w:sz w:val="22"/>
          <w:szCs w:val="22"/>
        </w:rPr>
        <w:t xml:space="preserve">la </w:t>
      </w:r>
      <w:r w:rsidR="00791921" w:rsidRPr="00B80FFF">
        <w:rPr>
          <w:rFonts w:ascii="Bookman Old Style" w:hAnsi="Bookman Old Style"/>
          <w:bCs/>
          <w:caps/>
          <w:sz w:val="22"/>
          <w:szCs w:val="22"/>
        </w:rPr>
        <w:t xml:space="preserve">Ley </w:t>
      </w:r>
      <w:r w:rsidR="00791921" w:rsidRPr="00B80FFF">
        <w:rPr>
          <w:rFonts w:ascii="Bookman Old Style" w:hAnsi="Bookman Old Style"/>
          <w:bCs/>
          <w:sz w:val="22"/>
          <w:szCs w:val="22"/>
        </w:rPr>
        <w:t xml:space="preserve">071 de </w:t>
      </w:r>
      <w:r w:rsidR="00791921" w:rsidRPr="00B80FFF">
        <w:rPr>
          <w:rFonts w:ascii="Bookman Old Style" w:hAnsi="Bookman Old Style"/>
          <w:b/>
          <w:bCs/>
          <w:sz w:val="22"/>
          <w:szCs w:val="22"/>
        </w:rPr>
        <w:t>2010</w:t>
      </w:r>
      <w:r w:rsidR="003E2CF9" w:rsidRPr="00B80FFF">
        <w:rPr>
          <w:rStyle w:val="Refdenotaalpie"/>
          <w:rFonts w:ascii="Bookman Old Style" w:hAnsi="Bookman Old Style"/>
          <w:bCs/>
          <w:sz w:val="22"/>
          <w:szCs w:val="22"/>
        </w:rPr>
        <w:footnoteReference w:id="7"/>
      </w:r>
      <w:r w:rsidR="00251F5A" w:rsidRPr="00B80FFF">
        <w:rPr>
          <w:rFonts w:ascii="Bookman Old Style" w:hAnsi="Bookman Old Style"/>
          <w:bCs/>
          <w:sz w:val="22"/>
          <w:szCs w:val="22"/>
        </w:rPr>
        <w:t xml:space="preserve">, en este mismo sentido lo hizo la </w:t>
      </w:r>
      <w:r w:rsidR="00251F5A" w:rsidRPr="00B80FFF">
        <w:rPr>
          <w:rFonts w:ascii="Bookman Old Style" w:hAnsi="Bookman Old Style"/>
          <w:b/>
          <w:bCs/>
          <w:caps/>
          <w:sz w:val="22"/>
          <w:szCs w:val="22"/>
        </w:rPr>
        <w:t xml:space="preserve">Ciudad de México </w:t>
      </w:r>
      <w:r w:rsidR="00A31060" w:rsidRPr="00B80FFF">
        <w:rPr>
          <w:rFonts w:ascii="Bookman Old Style" w:hAnsi="Bookman Old Style"/>
          <w:bCs/>
          <w:sz w:val="22"/>
          <w:szCs w:val="22"/>
        </w:rPr>
        <w:t xml:space="preserve">en la Ley de Protección a la Tierra de </w:t>
      </w:r>
      <w:r w:rsidR="00A31060" w:rsidRPr="00B80FFF">
        <w:rPr>
          <w:rFonts w:ascii="Bookman Old Style" w:hAnsi="Bookman Old Style"/>
          <w:b/>
          <w:bCs/>
          <w:sz w:val="22"/>
          <w:szCs w:val="22"/>
        </w:rPr>
        <w:t>2013</w:t>
      </w:r>
      <w:r w:rsidR="00EE571B" w:rsidRPr="00B80FFF">
        <w:rPr>
          <w:rStyle w:val="Refdenotaalpie"/>
          <w:rFonts w:ascii="Bookman Old Style" w:hAnsi="Bookman Old Style"/>
          <w:bCs/>
          <w:sz w:val="22"/>
          <w:szCs w:val="22"/>
        </w:rPr>
        <w:footnoteReference w:id="8"/>
      </w:r>
      <w:r w:rsidR="007B52A1" w:rsidRPr="00B80FFF">
        <w:rPr>
          <w:rFonts w:ascii="Bookman Old Style" w:hAnsi="Bookman Old Style"/>
          <w:bCs/>
          <w:sz w:val="22"/>
          <w:szCs w:val="22"/>
        </w:rPr>
        <w:t>.</w:t>
      </w:r>
    </w:p>
    <w:p w14:paraId="5C0D43E3" w14:textId="4F5FDC79" w:rsidR="0054112D" w:rsidRPr="00B80FFF" w:rsidRDefault="0054112D" w:rsidP="008F2AD1">
      <w:pPr>
        <w:jc w:val="both"/>
        <w:rPr>
          <w:sz w:val="22"/>
          <w:szCs w:val="22"/>
        </w:rPr>
      </w:pPr>
    </w:p>
    <w:p w14:paraId="371A911B" w14:textId="416D7265" w:rsidR="0095439F" w:rsidRPr="00B80FFF" w:rsidRDefault="00103BF1"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caps/>
          <w:sz w:val="22"/>
          <w:szCs w:val="22"/>
        </w:rPr>
        <w:t>Nueva Zelanda</w:t>
      </w:r>
      <w:r w:rsidRPr="00B80FFF">
        <w:rPr>
          <w:rFonts w:ascii="Bookman Old Style" w:hAnsi="Bookman Old Style"/>
          <w:bCs/>
          <w:sz w:val="22"/>
          <w:szCs w:val="22"/>
        </w:rPr>
        <w:t xml:space="preserve"> </w:t>
      </w:r>
      <w:r w:rsidR="00C00BE1" w:rsidRPr="00B80FFF">
        <w:rPr>
          <w:rFonts w:ascii="Bookman Old Style" w:hAnsi="Bookman Old Style"/>
          <w:bCs/>
          <w:sz w:val="22"/>
          <w:szCs w:val="22"/>
        </w:rPr>
        <w:t xml:space="preserve">declaró </w:t>
      </w:r>
      <w:r w:rsidRPr="00B80FFF">
        <w:rPr>
          <w:rFonts w:ascii="Bookman Old Style" w:hAnsi="Bookman Old Style"/>
          <w:bCs/>
          <w:sz w:val="22"/>
          <w:szCs w:val="22"/>
        </w:rPr>
        <w:t xml:space="preserve">el </w:t>
      </w:r>
      <w:r w:rsidR="0051796D" w:rsidRPr="00B80FFF">
        <w:rPr>
          <w:rFonts w:ascii="Bookman Old Style" w:hAnsi="Bookman Old Style"/>
          <w:bCs/>
          <w:sz w:val="22"/>
          <w:szCs w:val="22"/>
        </w:rPr>
        <w:t xml:space="preserve">entonces </w:t>
      </w:r>
      <w:r w:rsidRPr="00B80FFF">
        <w:rPr>
          <w:rFonts w:ascii="Bookman Old Style" w:hAnsi="Bookman Old Style"/>
          <w:bCs/>
          <w:sz w:val="22"/>
          <w:szCs w:val="22"/>
        </w:rPr>
        <w:t xml:space="preserve">parque natural </w:t>
      </w:r>
      <w:r w:rsidR="00D9119E" w:rsidRPr="00B80FFF">
        <w:rPr>
          <w:rFonts w:ascii="Bookman Old Style" w:hAnsi="Bookman Old Style"/>
          <w:bCs/>
          <w:sz w:val="22"/>
          <w:szCs w:val="22"/>
        </w:rPr>
        <w:t xml:space="preserve">“Te Urewera” </w:t>
      </w:r>
      <w:r w:rsidR="00C00BE1" w:rsidRPr="00B80FFF">
        <w:rPr>
          <w:rFonts w:ascii="Bookman Old Style" w:hAnsi="Bookman Old Style"/>
          <w:bCs/>
          <w:sz w:val="22"/>
          <w:szCs w:val="22"/>
        </w:rPr>
        <w:t xml:space="preserve">como </w:t>
      </w:r>
      <w:r w:rsidR="00D9119E" w:rsidRPr="00B80FFF">
        <w:rPr>
          <w:rFonts w:ascii="Bookman Old Style" w:hAnsi="Bookman Old Style"/>
          <w:bCs/>
          <w:sz w:val="22"/>
          <w:szCs w:val="22"/>
        </w:rPr>
        <w:t>“enti</w:t>
      </w:r>
      <w:r w:rsidR="0051796D" w:rsidRPr="00B80FFF">
        <w:rPr>
          <w:rFonts w:ascii="Bookman Old Style" w:hAnsi="Bookman Old Style"/>
          <w:bCs/>
          <w:sz w:val="22"/>
          <w:szCs w:val="22"/>
        </w:rPr>
        <w:t xml:space="preserve">dad legal” y sujeto de derechos y como tal, </w:t>
      </w:r>
      <w:r w:rsidR="00D9119E" w:rsidRPr="00B80FFF">
        <w:rPr>
          <w:rFonts w:ascii="Bookman Old Style" w:hAnsi="Bookman Old Style"/>
          <w:bCs/>
          <w:sz w:val="22"/>
          <w:szCs w:val="22"/>
        </w:rPr>
        <w:t xml:space="preserve">una persona legal mediante la </w:t>
      </w:r>
      <w:r w:rsidR="00D9119E" w:rsidRPr="00B80FFF">
        <w:rPr>
          <w:rFonts w:ascii="Bookman Old Style" w:hAnsi="Bookman Old Style"/>
          <w:bCs/>
          <w:caps/>
          <w:sz w:val="22"/>
          <w:szCs w:val="22"/>
        </w:rPr>
        <w:t>Ley</w:t>
      </w:r>
      <w:r w:rsidR="00D9119E" w:rsidRPr="00B80FFF">
        <w:rPr>
          <w:rFonts w:ascii="Bookman Old Style" w:hAnsi="Bookman Old Style"/>
          <w:bCs/>
          <w:sz w:val="22"/>
          <w:szCs w:val="22"/>
        </w:rPr>
        <w:t xml:space="preserve"> </w:t>
      </w:r>
      <w:r w:rsidR="00A34673" w:rsidRPr="00B80FFF">
        <w:rPr>
          <w:rFonts w:ascii="Bookman Old Style" w:hAnsi="Bookman Old Style"/>
          <w:bCs/>
          <w:sz w:val="22"/>
          <w:szCs w:val="22"/>
        </w:rPr>
        <w:t>“</w:t>
      </w:r>
      <w:r w:rsidRPr="00B80FFF">
        <w:rPr>
          <w:rFonts w:ascii="Bookman Old Style" w:hAnsi="Bookman Old Style"/>
          <w:bCs/>
          <w:i/>
          <w:sz w:val="22"/>
          <w:szCs w:val="22"/>
        </w:rPr>
        <w:t>Te Urewera</w:t>
      </w:r>
      <w:r w:rsidR="00A34673" w:rsidRPr="00B80FFF">
        <w:rPr>
          <w:rFonts w:ascii="Bookman Old Style" w:hAnsi="Bookman Old Style"/>
          <w:bCs/>
          <w:i/>
          <w:sz w:val="22"/>
          <w:szCs w:val="22"/>
        </w:rPr>
        <w:t>”</w:t>
      </w:r>
      <w:r w:rsidRPr="00B80FFF">
        <w:rPr>
          <w:rFonts w:ascii="Bookman Old Style" w:hAnsi="Bookman Old Style"/>
          <w:bCs/>
          <w:sz w:val="22"/>
          <w:szCs w:val="22"/>
        </w:rPr>
        <w:t xml:space="preserve"> </w:t>
      </w:r>
      <w:r w:rsidR="00D9119E" w:rsidRPr="00B80FFF">
        <w:rPr>
          <w:rFonts w:ascii="Bookman Old Style" w:hAnsi="Bookman Old Style"/>
          <w:bCs/>
          <w:sz w:val="22"/>
          <w:szCs w:val="22"/>
        </w:rPr>
        <w:t xml:space="preserve">de </w:t>
      </w:r>
      <w:r w:rsidR="00D9119E" w:rsidRPr="00B80FFF">
        <w:rPr>
          <w:rFonts w:ascii="Bookman Old Style" w:hAnsi="Bookman Old Style"/>
          <w:b/>
          <w:bCs/>
          <w:sz w:val="22"/>
          <w:szCs w:val="22"/>
        </w:rPr>
        <w:t>2014</w:t>
      </w:r>
      <w:r w:rsidR="002C7D03" w:rsidRPr="00B80FFF">
        <w:rPr>
          <w:rStyle w:val="Refdenotaalpie"/>
          <w:rFonts w:ascii="Bookman Old Style" w:hAnsi="Bookman Old Style"/>
          <w:bCs/>
          <w:sz w:val="22"/>
          <w:szCs w:val="22"/>
        </w:rPr>
        <w:footnoteReference w:id="9"/>
      </w:r>
      <w:r w:rsidR="006938B1" w:rsidRPr="00B80FFF">
        <w:rPr>
          <w:rFonts w:ascii="Bookman Old Style" w:hAnsi="Bookman Old Style"/>
          <w:bCs/>
          <w:sz w:val="22"/>
          <w:szCs w:val="22"/>
        </w:rPr>
        <w:t xml:space="preserve"> y en este mismo sentido</w:t>
      </w:r>
      <w:r w:rsidR="00F21884" w:rsidRPr="00B80FFF">
        <w:rPr>
          <w:rFonts w:ascii="Bookman Old Style" w:hAnsi="Bookman Old Style"/>
          <w:bCs/>
          <w:sz w:val="22"/>
          <w:szCs w:val="22"/>
        </w:rPr>
        <w:t xml:space="preserve"> declaró </w:t>
      </w:r>
      <w:r w:rsidR="006938B1" w:rsidRPr="00B80FFF">
        <w:rPr>
          <w:rFonts w:ascii="Bookman Old Style" w:hAnsi="Bookman Old Style"/>
          <w:bCs/>
          <w:sz w:val="22"/>
          <w:szCs w:val="22"/>
        </w:rPr>
        <w:t>con la</w:t>
      </w:r>
      <w:r w:rsidR="00F95CBC" w:rsidRPr="00B80FFF">
        <w:rPr>
          <w:rFonts w:ascii="Bookman Old Style" w:hAnsi="Bookman Old Style"/>
          <w:bCs/>
          <w:sz w:val="22"/>
          <w:szCs w:val="22"/>
        </w:rPr>
        <w:t xml:space="preserve"> LEY de</w:t>
      </w:r>
      <w:r w:rsidR="00F95CBC" w:rsidRPr="00B80FFF">
        <w:rPr>
          <w:rFonts w:ascii="Bookman Old Style" w:hAnsi="Bookman Old Style"/>
          <w:b/>
          <w:bCs/>
          <w:sz w:val="22"/>
          <w:szCs w:val="22"/>
        </w:rPr>
        <w:t xml:space="preserve"> 2017</w:t>
      </w:r>
      <w:r w:rsidR="00F95CBC" w:rsidRPr="00B80FFF">
        <w:rPr>
          <w:rFonts w:ascii="Bookman Old Style" w:hAnsi="Bookman Old Style"/>
          <w:bCs/>
          <w:sz w:val="22"/>
          <w:szCs w:val="22"/>
        </w:rPr>
        <w:t xml:space="preserve"> </w:t>
      </w:r>
      <w:r w:rsidR="00F21884" w:rsidRPr="00B80FFF">
        <w:rPr>
          <w:rFonts w:ascii="Bookman Old Style" w:hAnsi="Bookman Old Style"/>
          <w:bCs/>
          <w:sz w:val="22"/>
          <w:szCs w:val="22"/>
        </w:rPr>
        <w:t xml:space="preserve">al “Te Awa Tupua” como </w:t>
      </w:r>
      <w:r w:rsidR="0095439F" w:rsidRPr="00B80FFF">
        <w:rPr>
          <w:rFonts w:ascii="Bookman Old Style" w:hAnsi="Bookman Old Style"/>
          <w:bCs/>
          <w:sz w:val="22"/>
          <w:szCs w:val="22"/>
        </w:rPr>
        <w:t xml:space="preserve">“persona legal” </w:t>
      </w:r>
      <w:r w:rsidR="00F95CBC" w:rsidRPr="00B80FFF">
        <w:rPr>
          <w:rFonts w:ascii="Bookman Old Style" w:hAnsi="Bookman Old Style"/>
          <w:bCs/>
          <w:sz w:val="22"/>
          <w:szCs w:val="22"/>
        </w:rPr>
        <w:t xml:space="preserve">a efectos de proteger al </w:t>
      </w:r>
      <w:r w:rsidR="0095439F" w:rsidRPr="00B80FFF">
        <w:rPr>
          <w:rFonts w:ascii="Bookman Old Style" w:hAnsi="Bookman Old Style"/>
          <w:bCs/>
          <w:sz w:val="22"/>
          <w:szCs w:val="22"/>
        </w:rPr>
        <w:t xml:space="preserve"> </w:t>
      </w:r>
      <w:r w:rsidR="00F95CBC" w:rsidRPr="00B80FFF">
        <w:rPr>
          <w:rFonts w:ascii="Bookman Old Style" w:hAnsi="Bookman Old Style"/>
          <w:bCs/>
          <w:sz w:val="22"/>
          <w:szCs w:val="22"/>
        </w:rPr>
        <w:t>río Whanganui</w:t>
      </w:r>
      <w:r w:rsidR="00A80185" w:rsidRPr="00B80FFF">
        <w:rPr>
          <w:rStyle w:val="Refdenotaalpie"/>
          <w:rFonts w:ascii="Bookman Old Style" w:hAnsi="Bookman Old Style"/>
          <w:bCs/>
          <w:sz w:val="22"/>
          <w:szCs w:val="22"/>
        </w:rPr>
        <w:footnoteReference w:id="10"/>
      </w:r>
      <w:r w:rsidR="00F95CBC" w:rsidRPr="00B80FFF">
        <w:rPr>
          <w:rFonts w:ascii="Bookman Old Style" w:hAnsi="Bookman Old Style"/>
          <w:bCs/>
          <w:sz w:val="22"/>
          <w:szCs w:val="22"/>
        </w:rPr>
        <w:t>.</w:t>
      </w:r>
    </w:p>
    <w:p w14:paraId="1C2889F2" w14:textId="77777777" w:rsidR="0095439F" w:rsidRPr="00B80FFF" w:rsidRDefault="0095439F" w:rsidP="008F2AD1">
      <w:pPr>
        <w:jc w:val="both"/>
        <w:rPr>
          <w:rFonts w:ascii="Bookman Old Style" w:hAnsi="Bookman Old Style"/>
          <w:bCs/>
          <w:sz w:val="22"/>
          <w:szCs w:val="22"/>
        </w:rPr>
      </w:pPr>
    </w:p>
    <w:p w14:paraId="346B45E6" w14:textId="0A2AE7E5" w:rsidR="00A34673" w:rsidRPr="00B80FFF" w:rsidRDefault="003F283D"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lastRenderedPageBreak/>
        <w:t>LAFAYETTE, COLORADO, ESTADOS UNIDOS</w:t>
      </w:r>
      <w:r w:rsidR="00ED7E54" w:rsidRPr="00B80FFF">
        <w:rPr>
          <w:rFonts w:ascii="Bookman Old Style" w:hAnsi="Bookman Old Style"/>
          <w:bCs/>
          <w:sz w:val="22"/>
          <w:szCs w:val="22"/>
        </w:rPr>
        <w:t xml:space="preserve">, </w:t>
      </w:r>
      <w:r w:rsidR="00314E92" w:rsidRPr="00B80FFF">
        <w:rPr>
          <w:rFonts w:ascii="Bookman Old Style" w:hAnsi="Bookman Old Style"/>
          <w:bCs/>
          <w:sz w:val="22"/>
          <w:szCs w:val="22"/>
        </w:rPr>
        <w:t>mediante ORDENANZA se expidió</w:t>
      </w:r>
      <w:r w:rsidR="00BA65C4" w:rsidRPr="00B80FFF">
        <w:rPr>
          <w:rFonts w:ascii="Bookman Old Style" w:hAnsi="Bookman Old Style"/>
          <w:bCs/>
          <w:sz w:val="22"/>
          <w:szCs w:val="22"/>
        </w:rPr>
        <w:t xml:space="preserve"> en </w:t>
      </w:r>
      <w:r w:rsidR="00BA65C4" w:rsidRPr="00B80FFF">
        <w:rPr>
          <w:rFonts w:ascii="Bookman Old Style" w:hAnsi="Bookman Old Style"/>
          <w:b/>
          <w:bCs/>
          <w:sz w:val="22"/>
          <w:szCs w:val="22"/>
        </w:rPr>
        <w:t>2017</w:t>
      </w:r>
      <w:r w:rsidR="00314E92" w:rsidRPr="00B80FFF">
        <w:rPr>
          <w:rFonts w:ascii="Bookman Old Style" w:hAnsi="Bookman Old Style"/>
          <w:bCs/>
          <w:sz w:val="22"/>
          <w:szCs w:val="22"/>
        </w:rPr>
        <w:t xml:space="preserve"> la Carta de </w:t>
      </w:r>
      <w:r w:rsidR="00BA65C4" w:rsidRPr="00B80FFF">
        <w:rPr>
          <w:rFonts w:ascii="Bookman Old Style" w:hAnsi="Bookman Old Style"/>
          <w:bCs/>
          <w:sz w:val="22"/>
          <w:szCs w:val="22"/>
        </w:rPr>
        <w:t>los Derechos Climáticos</w:t>
      </w:r>
      <w:r w:rsidR="007E0923" w:rsidRPr="00B80FFF">
        <w:rPr>
          <w:rFonts w:ascii="Bookman Old Style" w:hAnsi="Bookman Old Style"/>
          <w:bCs/>
          <w:sz w:val="22"/>
          <w:szCs w:val="22"/>
        </w:rPr>
        <w:t>, donde se reconoce el derecho a los ecosistemas a un clima sano</w:t>
      </w:r>
      <w:r w:rsidR="00195FEF" w:rsidRPr="00B80FFF">
        <w:rPr>
          <w:rStyle w:val="Refdenotaalpie"/>
          <w:rFonts w:ascii="Bookman Old Style" w:hAnsi="Bookman Old Style"/>
          <w:bCs/>
          <w:sz w:val="22"/>
          <w:szCs w:val="22"/>
        </w:rPr>
        <w:footnoteReference w:id="11"/>
      </w:r>
      <w:r w:rsidR="009462B5" w:rsidRPr="00B80FFF">
        <w:rPr>
          <w:rFonts w:ascii="Bookman Old Style" w:hAnsi="Bookman Old Style"/>
          <w:bCs/>
          <w:sz w:val="22"/>
          <w:szCs w:val="22"/>
        </w:rPr>
        <w:t>.</w:t>
      </w:r>
    </w:p>
    <w:p w14:paraId="6FC22AE3" w14:textId="00E63196" w:rsidR="000A2397" w:rsidRPr="00B80FFF" w:rsidRDefault="000A2397" w:rsidP="008F2AD1">
      <w:pPr>
        <w:jc w:val="both"/>
        <w:rPr>
          <w:rFonts w:ascii="Bookman Old Style" w:hAnsi="Bookman Old Style"/>
          <w:bCs/>
          <w:sz w:val="22"/>
          <w:szCs w:val="22"/>
        </w:rPr>
      </w:pPr>
    </w:p>
    <w:p w14:paraId="4A891B77" w14:textId="2E31698A" w:rsidR="00CC5566" w:rsidRPr="00B80FFF" w:rsidRDefault="00CC5566"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AUSTRALIA</w:t>
      </w:r>
      <w:r w:rsidRPr="00B80FFF">
        <w:rPr>
          <w:rFonts w:ascii="Bookman Old Style" w:hAnsi="Bookman Old Style"/>
          <w:bCs/>
          <w:sz w:val="22"/>
          <w:szCs w:val="22"/>
        </w:rPr>
        <w:t xml:space="preserve">, en </w:t>
      </w:r>
      <w:r w:rsidRPr="00B80FFF">
        <w:rPr>
          <w:rFonts w:ascii="Bookman Old Style" w:hAnsi="Bookman Old Style"/>
          <w:b/>
          <w:bCs/>
          <w:sz w:val="22"/>
          <w:szCs w:val="22"/>
        </w:rPr>
        <w:t>2017</w:t>
      </w:r>
      <w:r w:rsidRPr="00B80FFF">
        <w:rPr>
          <w:rFonts w:ascii="Bookman Old Style" w:hAnsi="Bookman Old Style"/>
          <w:bCs/>
          <w:sz w:val="22"/>
          <w:szCs w:val="22"/>
        </w:rPr>
        <w:t xml:space="preserve"> declaró </w:t>
      </w:r>
      <w:r w:rsidR="004244DD" w:rsidRPr="00B80FFF">
        <w:rPr>
          <w:rFonts w:ascii="Bookman Old Style" w:hAnsi="Bookman Old Style"/>
          <w:bCs/>
          <w:sz w:val="22"/>
          <w:szCs w:val="22"/>
        </w:rPr>
        <w:t xml:space="preserve">mediante LEY </w:t>
      </w:r>
      <w:r w:rsidRPr="00B80FFF">
        <w:rPr>
          <w:rFonts w:ascii="Bookman Old Style" w:hAnsi="Bookman Old Style"/>
          <w:bCs/>
          <w:sz w:val="22"/>
          <w:szCs w:val="22"/>
        </w:rPr>
        <w:t>al</w:t>
      </w:r>
      <w:r w:rsidR="004244DD" w:rsidRPr="00B80FFF">
        <w:rPr>
          <w:rFonts w:ascii="Bookman Old Style" w:hAnsi="Bookman Old Style"/>
          <w:bCs/>
          <w:sz w:val="22"/>
          <w:szCs w:val="22"/>
        </w:rPr>
        <w:t xml:space="preserve"> río</w:t>
      </w:r>
      <w:r w:rsidRPr="00B80FFF">
        <w:rPr>
          <w:rFonts w:ascii="Bookman Old Style" w:hAnsi="Bookman Old Style"/>
          <w:bCs/>
          <w:sz w:val="22"/>
          <w:szCs w:val="22"/>
        </w:rPr>
        <w:t xml:space="preserve"> </w:t>
      </w:r>
      <w:r w:rsidR="004244DD" w:rsidRPr="00B80FFF">
        <w:rPr>
          <w:rFonts w:ascii="Bookman Old Style" w:hAnsi="Bookman Old Style"/>
          <w:bCs/>
          <w:sz w:val="22"/>
          <w:szCs w:val="22"/>
        </w:rPr>
        <w:t xml:space="preserve">Yarra como </w:t>
      </w:r>
      <w:r w:rsidR="00BA65BB" w:rsidRPr="00B80FFF">
        <w:rPr>
          <w:rFonts w:ascii="Bookman Old Style" w:hAnsi="Bookman Old Style"/>
          <w:bCs/>
          <w:sz w:val="22"/>
          <w:szCs w:val="22"/>
        </w:rPr>
        <w:t>una entidad natural viva e integrada</w:t>
      </w:r>
      <w:r w:rsidR="00443CAF" w:rsidRPr="00B80FFF">
        <w:rPr>
          <w:rStyle w:val="Refdenotaalpie"/>
          <w:rFonts w:ascii="Bookman Old Style" w:hAnsi="Bookman Old Style"/>
          <w:bCs/>
          <w:sz w:val="22"/>
          <w:szCs w:val="22"/>
        </w:rPr>
        <w:footnoteReference w:id="12"/>
      </w:r>
      <w:r w:rsidR="00443CAF" w:rsidRPr="00B80FFF">
        <w:rPr>
          <w:rFonts w:ascii="Bookman Old Style" w:hAnsi="Bookman Old Style"/>
          <w:bCs/>
          <w:sz w:val="22"/>
          <w:szCs w:val="22"/>
        </w:rPr>
        <w:t>.</w:t>
      </w:r>
    </w:p>
    <w:p w14:paraId="38AA9E49" w14:textId="75369A53" w:rsidR="008F2AD1" w:rsidRPr="00B80FFF" w:rsidRDefault="008F2AD1" w:rsidP="008F2AD1">
      <w:pPr>
        <w:jc w:val="both"/>
        <w:rPr>
          <w:rFonts w:ascii="Bookman Old Style" w:hAnsi="Bookman Old Style"/>
          <w:bCs/>
          <w:sz w:val="22"/>
          <w:szCs w:val="22"/>
        </w:rPr>
      </w:pPr>
    </w:p>
    <w:p w14:paraId="4D96BF52" w14:textId="72001FC9" w:rsidR="00A34673" w:rsidRPr="00B80FFF" w:rsidRDefault="00EC6486"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ESTADO DE PERNAMBUCO, BRAZIL</w:t>
      </w:r>
      <w:r w:rsidRPr="00B80FFF">
        <w:rPr>
          <w:rFonts w:ascii="Bookman Old Style" w:hAnsi="Bookman Old Style"/>
          <w:bCs/>
          <w:sz w:val="22"/>
          <w:szCs w:val="22"/>
        </w:rPr>
        <w:t xml:space="preserve">, </w:t>
      </w:r>
      <w:r w:rsidR="005723C3" w:rsidRPr="00B80FFF">
        <w:rPr>
          <w:rFonts w:ascii="Bookman Old Style" w:hAnsi="Bookman Old Style"/>
          <w:bCs/>
          <w:sz w:val="22"/>
          <w:szCs w:val="22"/>
        </w:rPr>
        <w:t xml:space="preserve">mediante </w:t>
      </w:r>
      <w:r w:rsidR="00C30F03" w:rsidRPr="00B80FFF">
        <w:rPr>
          <w:rFonts w:ascii="Bookman Old Style" w:hAnsi="Bookman Old Style"/>
          <w:bCs/>
          <w:sz w:val="22"/>
          <w:szCs w:val="22"/>
        </w:rPr>
        <w:t>modificaci</w:t>
      </w:r>
      <w:r w:rsidR="004947AE" w:rsidRPr="00B80FFF">
        <w:rPr>
          <w:rFonts w:ascii="Bookman Old Style" w:hAnsi="Bookman Old Style"/>
          <w:bCs/>
          <w:sz w:val="22"/>
          <w:szCs w:val="22"/>
        </w:rPr>
        <w:t>ones</w:t>
      </w:r>
      <w:r w:rsidR="00C30F03" w:rsidRPr="00B80FFF">
        <w:rPr>
          <w:rFonts w:ascii="Bookman Old Style" w:hAnsi="Bookman Old Style"/>
          <w:bCs/>
          <w:sz w:val="22"/>
          <w:szCs w:val="22"/>
        </w:rPr>
        <w:t xml:space="preserve"> a la</w:t>
      </w:r>
      <w:r w:rsidR="004947AE" w:rsidRPr="00B80FFF">
        <w:rPr>
          <w:rFonts w:ascii="Bookman Old Style" w:hAnsi="Bookman Old Style"/>
          <w:bCs/>
          <w:sz w:val="22"/>
          <w:szCs w:val="22"/>
        </w:rPr>
        <w:t>s</w:t>
      </w:r>
      <w:r w:rsidR="00C30F03" w:rsidRPr="00B80FFF">
        <w:rPr>
          <w:rFonts w:ascii="Bookman Old Style" w:hAnsi="Bookman Old Style"/>
          <w:bCs/>
          <w:sz w:val="22"/>
          <w:szCs w:val="22"/>
        </w:rPr>
        <w:t xml:space="preserve"> </w:t>
      </w:r>
      <w:r w:rsidR="005723C3" w:rsidRPr="00B80FFF">
        <w:rPr>
          <w:rFonts w:ascii="Bookman Old Style" w:hAnsi="Bookman Old Style"/>
          <w:bCs/>
          <w:sz w:val="22"/>
          <w:szCs w:val="22"/>
        </w:rPr>
        <w:t>LEY</w:t>
      </w:r>
      <w:r w:rsidR="004947AE" w:rsidRPr="00B80FFF">
        <w:rPr>
          <w:rFonts w:ascii="Bookman Old Style" w:hAnsi="Bookman Old Style"/>
          <w:bCs/>
          <w:sz w:val="22"/>
          <w:szCs w:val="22"/>
        </w:rPr>
        <w:t>ES</w:t>
      </w:r>
      <w:r w:rsidR="005723C3" w:rsidRPr="00B80FFF">
        <w:rPr>
          <w:rFonts w:ascii="Bookman Old Style" w:hAnsi="Bookman Old Style"/>
          <w:bCs/>
          <w:sz w:val="22"/>
          <w:szCs w:val="22"/>
        </w:rPr>
        <w:t xml:space="preserve"> ORGÁNICA</w:t>
      </w:r>
      <w:r w:rsidR="004947AE" w:rsidRPr="00B80FFF">
        <w:rPr>
          <w:rFonts w:ascii="Bookman Old Style" w:hAnsi="Bookman Old Style"/>
          <w:bCs/>
          <w:sz w:val="22"/>
          <w:szCs w:val="22"/>
        </w:rPr>
        <w:t>S</w:t>
      </w:r>
      <w:r w:rsidR="005723C3" w:rsidRPr="00B80FFF">
        <w:rPr>
          <w:rFonts w:ascii="Bookman Old Style" w:hAnsi="Bookman Old Style"/>
          <w:bCs/>
          <w:sz w:val="22"/>
          <w:szCs w:val="22"/>
        </w:rPr>
        <w:t xml:space="preserve"> de </w:t>
      </w:r>
      <w:r w:rsidR="005723C3" w:rsidRPr="00B80FFF">
        <w:rPr>
          <w:rFonts w:ascii="Bookman Old Style" w:hAnsi="Bookman Old Style"/>
          <w:b/>
          <w:bCs/>
          <w:sz w:val="22"/>
          <w:szCs w:val="22"/>
        </w:rPr>
        <w:t>2017</w:t>
      </w:r>
      <w:r w:rsidR="004947AE" w:rsidRPr="00B80FFF">
        <w:rPr>
          <w:rFonts w:ascii="Bookman Old Style" w:hAnsi="Bookman Old Style"/>
          <w:b/>
          <w:bCs/>
          <w:sz w:val="22"/>
          <w:szCs w:val="22"/>
        </w:rPr>
        <w:t xml:space="preserve"> </w:t>
      </w:r>
      <w:r w:rsidR="004947AE" w:rsidRPr="00B80FFF">
        <w:rPr>
          <w:rFonts w:ascii="Bookman Old Style" w:hAnsi="Bookman Old Style"/>
          <w:bCs/>
          <w:sz w:val="22"/>
          <w:szCs w:val="22"/>
        </w:rPr>
        <w:t xml:space="preserve">y </w:t>
      </w:r>
      <w:r w:rsidR="004947AE" w:rsidRPr="00B80FFF">
        <w:rPr>
          <w:rFonts w:ascii="Bookman Old Style" w:hAnsi="Bookman Old Style"/>
          <w:b/>
          <w:bCs/>
          <w:sz w:val="22"/>
          <w:szCs w:val="22"/>
        </w:rPr>
        <w:t>2018</w:t>
      </w:r>
      <w:r w:rsidR="00CE16AF" w:rsidRPr="00B80FFF">
        <w:rPr>
          <w:rFonts w:ascii="Bookman Old Style" w:hAnsi="Bookman Old Style"/>
          <w:bCs/>
          <w:sz w:val="22"/>
          <w:szCs w:val="22"/>
        </w:rPr>
        <w:t xml:space="preserve">, </w:t>
      </w:r>
      <w:r w:rsidR="005723C3" w:rsidRPr="00B80FFF">
        <w:rPr>
          <w:rFonts w:ascii="Bookman Old Style" w:hAnsi="Bookman Old Style"/>
          <w:bCs/>
          <w:sz w:val="22"/>
          <w:szCs w:val="22"/>
        </w:rPr>
        <w:t xml:space="preserve">se reconoce el derecho de la naturaleza </w:t>
      </w:r>
      <w:r w:rsidR="008633F0" w:rsidRPr="00B80FFF">
        <w:rPr>
          <w:rFonts w:ascii="Bookman Old Style" w:hAnsi="Bookman Old Style"/>
          <w:bCs/>
          <w:sz w:val="22"/>
          <w:szCs w:val="22"/>
        </w:rPr>
        <w:t>de existir, prosperar y evolucionar</w:t>
      </w:r>
      <w:r w:rsidR="00946C9E" w:rsidRPr="00B80FFF">
        <w:rPr>
          <w:rFonts w:ascii="Bookman Old Style" w:hAnsi="Bookman Old Style"/>
          <w:bCs/>
          <w:sz w:val="22"/>
          <w:szCs w:val="22"/>
        </w:rPr>
        <w:t xml:space="preserve"> en </w:t>
      </w:r>
      <w:r w:rsidR="00721454" w:rsidRPr="00B80FFF">
        <w:rPr>
          <w:rFonts w:ascii="Bookman Old Style" w:hAnsi="Bookman Old Style"/>
          <w:bCs/>
          <w:sz w:val="22"/>
          <w:szCs w:val="22"/>
        </w:rPr>
        <w:t>los</w:t>
      </w:r>
      <w:r w:rsidR="00946C9E" w:rsidRPr="00B80FFF">
        <w:rPr>
          <w:rFonts w:ascii="Bookman Old Style" w:hAnsi="Bookman Old Style"/>
          <w:bCs/>
          <w:sz w:val="22"/>
          <w:szCs w:val="22"/>
        </w:rPr>
        <w:t xml:space="preserve"> municipio</w:t>
      </w:r>
      <w:r w:rsidR="00721454" w:rsidRPr="00B80FFF">
        <w:rPr>
          <w:rFonts w:ascii="Bookman Old Style" w:hAnsi="Bookman Old Style"/>
          <w:bCs/>
          <w:sz w:val="22"/>
          <w:szCs w:val="22"/>
        </w:rPr>
        <w:t>s</w:t>
      </w:r>
      <w:r w:rsidR="00946C9E" w:rsidRPr="00B80FFF">
        <w:rPr>
          <w:rFonts w:ascii="Bookman Old Style" w:hAnsi="Bookman Old Style"/>
          <w:bCs/>
          <w:sz w:val="22"/>
          <w:szCs w:val="22"/>
        </w:rPr>
        <w:t xml:space="preserve"> de Bonito</w:t>
      </w:r>
      <w:r w:rsidR="00946C9E" w:rsidRPr="00B80FFF">
        <w:rPr>
          <w:rStyle w:val="Refdenotaalpie"/>
          <w:rFonts w:ascii="Bookman Old Style" w:hAnsi="Bookman Old Style"/>
          <w:bCs/>
          <w:sz w:val="22"/>
          <w:szCs w:val="22"/>
        </w:rPr>
        <w:footnoteReference w:id="13"/>
      </w:r>
      <w:r w:rsidR="00DD3C91" w:rsidRPr="00B80FFF">
        <w:rPr>
          <w:rFonts w:ascii="Bookman Old Style" w:hAnsi="Bookman Old Style"/>
          <w:bCs/>
          <w:sz w:val="22"/>
          <w:szCs w:val="22"/>
        </w:rPr>
        <w:t xml:space="preserve"> y </w:t>
      </w:r>
      <w:r w:rsidR="00B10F8E" w:rsidRPr="00B80FFF">
        <w:rPr>
          <w:rFonts w:ascii="Bookman Old Style" w:hAnsi="Bookman Old Style"/>
          <w:bCs/>
          <w:sz w:val="22"/>
          <w:szCs w:val="22"/>
        </w:rPr>
        <w:t>Paudalho</w:t>
      </w:r>
      <w:r w:rsidR="00451D6A" w:rsidRPr="00B80FFF">
        <w:rPr>
          <w:rStyle w:val="Refdenotaalpie"/>
          <w:rFonts w:ascii="Bookman Old Style" w:hAnsi="Bookman Old Style"/>
          <w:bCs/>
          <w:sz w:val="22"/>
          <w:szCs w:val="22"/>
        </w:rPr>
        <w:footnoteReference w:id="14"/>
      </w:r>
      <w:r w:rsidR="00451D6A" w:rsidRPr="00B80FFF">
        <w:rPr>
          <w:rFonts w:ascii="Bookman Old Style" w:hAnsi="Bookman Old Style"/>
          <w:bCs/>
          <w:sz w:val="22"/>
          <w:szCs w:val="22"/>
        </w:rPr>
        <w:t xml:space="preserve">, </w:t>
      </w:r>
      <w:r w:rsidR="00F67C8A" w:rsidRPr="00B80FFF">
        <w:rPr>
          <w:rFonts w:ascii="Bookman Old Style" w:hAnsi="Bookman Old Style"/>
          <w:bCs/>
          <w:sz w:val="22"/>
          <w:szCs w:val="22"/>
        </w:rPr>
        <w:t>así mismo</w:t>
      </w:r>
      <w:r w:rsidR="004C2291" w:rsidRPr="00B80FFF">
        <w:rPr>
          <w:rFonts w:ascii="Bookman Old Style" w:hAnsi="Bookman Old Style"/>
          <w:bCs/>
          <w:sz w:val="22"/>
          <w:szCs w:val="22"/>
        </w:rPr>
        <w:t>,</w:t>
      </w:r>
      <w:r w:rsidR="00F67C8A" w:rsidRPr="00B80FFF">
        <w:rPr>
          <w:rFonts w:ascii="Bookman Old Style" w:hAnsi="Bookman Old Style"/>
          <w:bCs/>
          <w:sz w:val="22"/>
          <w:szCs w:val="22"/>
        </w:rPr>
        <w:t xml:space="preserve"> en este último municipio se reconoce además </w:t>
      </w:r>
      <w:r w:rsidR="007E3955" w:rsidRPr="00B80FFF">
        <w:rPr>
          <w:rFonts w:ascii="Bookman Old Style" w:hAnsi="Bookman Old Style"/>
          <w:bCs/>
          <w:sz w:val="22"/>
          <w:szCs w:val="22"/>
        </w:rPr>
        <w:t xml:space="preserve">derechos de la naturaleza a la Fuente de </w:t>
      </w:r>
      <w:r w:rsidR="00602568" w:rsidRPr="00B80FFF">
        <w:rPr>
          <w:rFonts w:ascii="Bookman Old Style" w:hAnsi="Bookman Old Style"/>
          <w:bCs/>
          <w:sz w:val="22"/>
          <w:szCs w:val="22"/>
        </w:rPr>
        <w:t>agua mineral en San Severino Ramos</w:t>
      </w:r>
      <w:r w:rsidR="00EC7455" w:rsidRPr="00B80FFF">
        <w:rPr>
          <w:rStyle w:val="Refdenotaalpie"/>
          <w:rFonts w:ascii="Bookman Old Style" w:hAnsi="Bookman Old Style"/>
          <w:bCs/>
          <w:sz w:val="22"/>
          <w:szCs w:val="22"/>
        </w:rPr>
        <w:footnoteReference w:id="15"/>
      </w:r>
      <w:r w:rsidR="004C2291" w:rsidRPr="00B80FFF">
        <w:rPr>
          <w:rFonts w:ascii="Bookman Old Style" w:hAnsi="Bookman Old Style"/>
          <w:bCs/>
          <w:sz w:val="22"/>
          <w:szCs w:val="22"/>
        </w:rPr>
        <w:t>.</w:t>
      </w:r>
    </w:p>
    <w:p w14:paraId="78AB76D0" w14:textId="637010CD" w:rsidR="00EC7455" w:rsidRPr="00B80FFF" w:rsidRDefault="00EC7455" w:rsidP="008F2AD1">
      <w:pPr>
        <w:jc w:val="both"/>
        <w:rPr>
          <w:rFonts w:ascii="Bookman Old Style" w:hAnsi="Bookman Old Style"/>
          <w:bCs/>
          <w:sz w:val="22"/>
          <w:szCs w:val="22"/>
        </w:rPr>
      </w:pPr>
    </w:p>
    <w:p w14:paraId="31288494" w14:textId="65B6F783" w:rsidR="00760D19" w:rsidRPr="00B80FFF" w:rsidRDefault="00270B44" w:rsidP="008F2AD1">
      <w:pPr>
        <w:pStyle w:val="Prrafodelista"/>
        <w:numPr>
          <w:ilvl w:val="0"/>
          <w:numId w:val="30"/>
        </w:numPr>
        <w:jc w:val="both"/>
        <w:rPr>
          <w:rFonts w:ascii="Bookman Old Style" w:hAnsi="Bookman Old Style"/>
          <w:b/>
          <w:bCs/>
          <w:caps/>
          <w:sz w:val="22"/>
          <w:szCs w:val="22"/>
        </w:rPr>
      </w:pPr>
      <w:r w:rsidRPr="00B80FFF">
        <w:rPr>
          <w:rFonts w:ascii="Bookman Old Style" w:hAnsi="Bookman Old Style"/>
          <w:b/>
          <w:bCs/>
          <w:caps/>
          <w:sz w:val="22"/>
          <w:szCs w:val="22"/>
        </w:rPr>
        <w:t>Toledo, Ohio</w:t>
      </w:r>
      <w:r w:rsidR="003F283D" w:rsidRPr="00B80FFF">
        <w:rPr>
          <w:rFonts w:ascii="Bookman Old Style" w:hAnsi="Bookman Old Style"/>
          <w:b/>
          <w:bCs/>
          <w:caps/>
          <w:sz w:val="22"/>
          <w:szCs w:val="22"/>
        </w:rPr>
        <w:t>, ESTADOS UNIDOS</w:t>
      </w:r>
      <w:r w:rsidR="00042FA6" w:rsidRPr="00B80FFF">
        <w:rPr>
          <w:rFonts w:ascii="Bookman Old Style" w:hAnsi="Bookman Old Style"/>
          <w:bCs/>
          <w:sz w:val="22"/>
          <w:szCs w:val="22"/>
        </w:rPr>
        <w:t>,</w:t>
      </w:r>
      <w:r w:rsidR="00042FA6" w:rsidRPr="00B80FFF">
        <w:rPr>
          <w:rFonts w:ascii="Bookman Old Style" w:hAnsi="Bookman Old Style"/>
          <w:b/>
          <w:bCs/>
          <w:sz w:val="22"/>
          <w:szCs w:val="22"/>
        </w:rPr>
        <w:t xml:space="preserve"> </w:t>
      </w:r>
      <w:r w:rsidR="004F0FEE" w:rsidRPr="00B80FFF">
        <w:rPr>
          <w:rFonts w:ascii="Bookman Old Style" w:hAnsi="Bookman Old Style"/>
          <w:bCs/>
          <w:sz w:val="22"/>
          <w:szCs w:val="22"/>
        </w:rPr>
        <w:t>en un antecedente histórico, la comun</w:t>
      </w:r>
      <w:r w:rsidR="00743638" w:rsidRPr="00B80FFF">
        <w:rPr>
          <w:rFonts w:ascii="Bookman Old Style" w:hAnsi="Bookman Old Style"/>
          <w:bCs/>
          <w:sz w:val="22"/>
          <w:szCs w:val="22"/>
        </w:rPr>
        <w:t>idad mediante referendo logró</w:t>
      </w:r>
      <w:r w:rsidR="004F0FEE" w:rsidRPr="00B80FFF">
        <w:rPr>
          <w:rFonts w:ascii="Bookman Old Style" w:hAnsi="Bookman Old Style"/>
          <w:bCs/>
          <w:sz w:val="22"/>
          <w:szCs w:val="22"/>
        </w:rPr>
        <w:t xml:space="preserve"> </w:t>
      </w:r>
      <w:r w:rsidR="001230F0" w:rsidRPr="00B80FFF">
        <w:rPr>
          <w:rFonts w:ascii="Bookman Old Style" w:hAnsi="Bookman Old Style"/>
          <w:bCs/>
          <w:sz w:val="22"/>
          <w:szCs w:val="22"/>
        </w:rPr>
        <w:t xml:space="preserve">en </w:t>
      </w:r>
      <w:r w:rsidR="001230F0" w:rsidRPr="00B80FFF">
        <w:rPr>
          <w:rFonts w:ascii="Bookman Old Style" w:hAnsi="Bookman Old Style"/>
          <w:b/>
          <w:bCs/>
          <w:sz w:val="22"/>
          <w:szCs w:val="22"/>
        </w:rPr>
        <w:t>2019</w:t>
      </w:r>
      <w:r w:rsidR="001230F0" w:rsidRPr="00B80FFF">
        <w:rPr>
          <w:rFonts w:ascii="Bookman Old Style" w:hAnsi="Bookman Old Style"/>
          <w:bCs/>
          <w:sz w:val="22"/>
          <w:szCs w:val="22"/>
        </w:rPr>
        <w:t xml:space="preserve"> </w:t>
      </w:r>
      <w:r w:rsidR="004F0FEE" w:rsidRPr="00B80FFF">
        <w:rPr>
          <w:rFonts w:ascii="Bookman Old Style" w:hAnsi="Bookman Old Style"/>
          <w:bCs/>
          <w:sz w:val="22"/>
          <w:szCs w:val="22"/>
        </w:rPr>
        <w:t xml:space="preserve">que se promulgara </w:t>
      </w:r>
      <w:r w:rsidR="00613E03" w:rsidRPr="00B80FFF">
        <w:rPr>
          <w:rFonts w:ascii="Bookman Old Style" w:hAnsi="Bookman Old Style"/>
          <w:bCs/>
          <w:sz w:val="22"/>
          <w:szCs w:val="22"/>
        </w:rPr>
        <w:t>la “Carta de Derechos del Lago Erie”</w:t>
      </w:r>
      <w:r w:rsidR="00373795" w:rsidRPr="00B80FFF">
        <w:rPr>
          <w:rFonts w:ascii="Bookman Old Style" w:hAnsi="Bookman Old Style"/>
          <w:bCs/>
          <w:sz w:val="22"/>
          <w:szCs w:val="22"/>
        </w:rPr>
        <w:t xml:space="preserve"> siendo</w:t>
      </w:r>
      <w:r w:rsidR="00613E03" w:rsidRPr="00B80FFF">
        <w:rPr>
          <w:rFonts w:ascii="Bookman Old Style" w:hAnsi="Bookman Old Style"/>
          <w:bCs/>
          <w:sz w:val="22"/>
          <w:szCs w:val="22"/>
        </w:rPr>
        <w:t xml:space="preserve"> </w:t>
      </w:r>
      <w:r w:rsidR="004F0FEE" w:rsidRPr="00B80FFF">
        <w:rPr>
          <w:rFonts w:ascii="Bookman Old Style" w:hAnsi="Bookman Old Style"/>
          <w:bCs/>
          <w:sz w:val="22"/>
          <w:szCs w:val="22"/>
        </w:rPr>
        <w:t>la primera LEY en</w:t>
      </w:r>
      <w:r w:rsidR="00663B1C" w:rsidRPr="00B80FFF">
        <w:rPr>
          <w:rFonts w:ascii="Bookman Old Style" w:hAnsi="Bookman Old Style"/>
          <w:bCs/>
          <w:sz w:val="22"/>
          <w:szCs w:val="22"/>
        </w:rPr>
        <w:t xml:space="preserve"> este pa</w:t>
      </w:r>
      <w:r w:rsidR="00373795" w:rsidRPr="00B80FFF">
        <w:rPr>
          <w:rFonts w:ascii="Bookman Old Style" w:hAnsi="Bookman Old Style"/>
          <w:bCs/>
          <w:sz w:val="22"/>
          <w:szCs w:val="22"/>
        </w:rPr>
        <w:t xml:space="preserve">ís en reconocer </w:t>
      </w:r>
      <w:r w:rsidR="0004235C" w:rsidRPr="00B80FFF">
        <w:rPr>
          <w:rFonts w:ascii="Bookman Old Style" w:hAnsi="Bookman Old Style"/>
          <w:bCs/>
          <w:sz w:val="22"/>
          <w:szCs w:val="22"/>
        </w:rPr>
        <w:t>derechos legales a un ecosistema</w:t>
      </w:r>
      <w:r w:rsidR="000F4530" w:rsidRPr="00B80FFF">
        <w:rPr>
          <w:rStyle w:val="Refdenotaalpie"/>
          <w:rFonts w:ascii="Bookman Old Style" w:hAnsi="Bookman Old Style"/>
          <w:bCs/>
          <w:sz w:val="22"/>
          <w:szCs w:val="22"/>
        </w:rPr>
        <w:footnoteReference w:id="16"/>
      </w:r>
      <w:r w:rsidR="0004235C" w:rsidRPr="00B80FFF">
        <w:rPr>
          <w:rFonts w:ascii="Bookman Old Style" w:hAnsi="Bookman Old Style"/>
          <w:bCs/>
          <w:sz w:val="22"/>
          <w:szCs w:val="22"/>
        </w:rPr>
        <w:t>.</w:t>
      </w:r>
      <w:r w:rsidR="00663B1C" w:rsidRPr="00B80FFF">
        <w:rPr>
          <w:rFonts w:ascii="Bookman Old Style" w:hAnsi="Bookman Old Style"/>
          <w:bCs/>
          <w:sz w:val="22"/>
          <w:szCs w:val="22"/>
        </w:rPr>
        <w:t xml:space="preserve"> </w:t>
      </w:r>
      <w:r w:rsidR="004F0FEE" w:rsidRPr="00B80FFF">
        <w:rPr>
          <w:rFonts w:ascii="Bookman Old Style" w:hAnsi="Bookman Old Style"/>
          <w:bCs/>
          <w:sz w:val="22"/>
          <w:szCs w:val="22"/>
        </w:rPr>
        <w:t xml:space="preserve"> </w:t>
      </w:r>
      <w:r w:rsidRPr="00B80FFF">
        <w:rPr>
          <w:rFonts w:ascii="Bookman Old Style" w:hAnsi="Bookman Old Style"/>
          <w:bCs/>
          <w:sz w:val="22"/>
          <w:szCs w:val="22"/>
        </w:rPr>
        <w:t xml:space="preserve"> </w:t>
      </w:r>
    </w:p>
    <w:p w14:paraId="30C9B42F" w14:textId="20DFC15C" w:rsidR="000F4530" w:rsidRPr="00B80FFF" w:rsidRDefault="000F4530" w:rsidP="008F2AD1">
      <w:pPr>
        <w:jc w:val="both"/>
        <w:rPr>
          <w:rFonts w:ascii="Bookman Old Style" w:hAnsi="Bookman Old Style"/>
          <w:bCs/>
          <w:sz w:val="22"/>
          <w:szCs w:val="22"/>
        </w:rPr>
      </w:pPr>
    </w:p>
    <w:p w14:paraId="4309A7AF" w14:textId="30105117" w:rsidR="00D95215" w:rsidRPr="00B80FFF" w:rsidRDefault="00D95215" w:rsidP="008F2AD1">
      <w:pPr>
        <w:pStyle w:val="Prrafodelista"/>
        <w:numPr>
          <w:ilvl w:val="0"/>
          <w:numId w:val="30"/>
        </w:numPr>
        <w:jc w:val="both"/>
        <w:rPr>
          <w:rFonts w:ascii="Bookman Old Style" w:hAnsi="Bookman Old Style"/>
          <w:bCs/>
          <w:sz w:val="22"/>
          <w:szCs w:val="22"/>
        </w:rPr>
      </w:pPr>
      <w:r w:rsidRPr="00B80FFF">
        <w:rPr>
          <w:rFonts w:ascii="Bookman Old Style" w:hAnsi="Bookman Old Style"/>
          <w:b/>
          <w:bCs/>
          <w:sz w:val="22"/>
          <w:szCs w:val="22"/>
        </w:rPr>
        <w:t>UGANDA</w:t>
      </w:r>
      <w:r w:rsidRPr="00B80FFF">
        <w:rPr>
          <w:rFonts w:ascii="Bookman Old Style" w:hAnsi="Bookman Old Style"/>
          <w:bCs/>
          <w:sz w:val="22"/>
          <w:szCs w:val="22"/>
        </w:rPr>
        <w:t xml:space="preserve">, en la LEY Nacional </w:t>
      </w:r>
      <w:r w:rsidR="00B47D1B" w:rsidRPr="00B80FFF">
        <w:rPr>
          <w:rFonts w:ascii="Bookman Old Style" w:hAnsi="Bookman Old Style"/>
          <w:bCs/>
          <w:sz w:val="22"/>
          <w:szCs w:val="22"/>
        </w:rPr>
        <w:t xml:space="preserve">Ambiental de </w:t>
      </w:r>
      <w:r w:rsidR="00B47D1B" w:rsidRPr="00B80FFF">
        <w:rPr>
          <w:rFonts w:ascii="Bookman Old Style" w:hAnsi="Bookman Old Style"/>
          <w:b/>
          <w:bCs/>
          <w:sz w:val="22"/>
          <w:szCs w:val="22"/>
        </w:rPr>
        <w:t>2019</w:t>
      </w:r>
      <w:r w:rsidR="00B47D1B" w:rsidRPr="00B80FFF">
        <w:rPr>
          <w:rFonts w:ascii="Bookman Old Style" w:hAnsi="Bookman Old Style"/>
          <w:bCs/>
          <w:sz w:val="22"/>
          <w:szCs w:val="22"/>
        </w:rPr>
        <w:t>, reconoció a la naturaleza los derechos de existir, persistir, mantener y regenerar sus ciclos vitales, estructura, funciones y sus procesos de evolución</w:t>
      </w:r>
      <w:r w:rsidR="00D03788" w:rsidRPr="00B80FFF">
        <w:rPr>
          <w:rStyle w:val="Refdenotaalpie"/>
          <w:rFonts w:ascii="Bookman Old Style" w:hAnsi="Bookman Old Style"/>
          <w:bCs/>
          <w:sz w:val="22"/>
          <w:szCs w:val="22"/>
        </w:rPr>
        <w:footnoteReference w:id="17"/>
      </w:r>
      <w:r w:rsidR="00B47D1B" w:rsidRPr="00B80FFF">
        <w:rPr>
          <w:rFonts w:ascii="Bookman Old Style" w:hAnsi="Bookman Old Style"/>
          <w:bCs/>
          <w:sz w:val="22"/>
          <w:szCs w:val="22"/>
        </w:rPr>
        <w:t>.</w:t>
      </w:r>
    </w:p>
    <w:p w14:paraId="15D76CBE" w14:textId="32D29284" w:rsidR="00B47D1B" w:rsidRPr="00B80FFF" w:rsidRDefault="00B47D1B" w:rsidP="008F2AD1">
      <w:pPr>
        <w:jc w:val="both"/>
        <w:rPr>
          <w:rFonts w:ascii="Bookman Old Style" w:hAnsi="Bookman Old Style"/>
          <w:bCs/>
          <w:sz w:val="22"/>
          <w:szCs w:val="22"/>
        </w:rPr>
      </w:pPr>
    </w:p>
    <w:p w14:paraId="378A12EC" w14:textId="4ABFC2B7" w:rsidR="00026715" w:rsidRPr="00B80FFF" w:rsidRDefault="003860B4" w:rsidP="00B80FFF">
      <w:pPr>
        <w:pStyle w:val="Prrafodelista"/>
        <w:numPr>
          <w:ilvl w:val="1"/>
          <w:numId w:val="34"/>
        </w:numPr>
        <w:jc w:val="both"/>
        <w:rPr>
          <w:rFonts w:ascii="Bookman Old Style" w:hAnsi="Bookman Old Style"/>
          <w:b/>
          <w:bCs/>
          <w:sz w:val="22"/>
          <w:szCs w:val="22"/>
          <w:u w:val="single"/>
        </w:rPr>
      </w:pPr>
      <w:r w:rsidRPr="00B80FFF">
        <w:rPr>
          <w:rFonts w:ascii="Bookman Old Style" w:hAnsi="Bookman Old Style"/>
          <w:b/>
          <w:bCs/>
          <w:sz w:val="22"/>
          <w:szCs w:val="22"/>
          <w:u w:val="single"/>
        </w:rPr>
        <w:t>A nivel JURISPRUDENCIAL</w:t>
      </w:r>
      <w:r w:rsidR="00CE4C4D" w:rsidRPr="00B80FFF">
        <w:rPr>
          <w:rFonts w:ascii="Bookman Old Style" w:hAnsi="Bookman Old Style"/>
          <w:b/>
          <w:bCs/>
          <w:sz w:val="22"/>
          <w:szCs w:val="22"/>
          <w:u w:val="single"/>
        </w:rPr>
        <w:t xml:space="preserve"> </w:t>
      </w:r>
    </w:p>
    <w:p w14:paraId="399DD4A0" w14:textId="77777777" w:rsidR="00B643DB" w:rsidRPr="00B80FFF" w:rsidRDefault="00B643DB" w:rsidP="008F2AD1">
      <w:pPr>
        <w:pStyle w:val="Prrafodelista"/>
        <w:jc w:val="both"/>
        <w:rPr>
          <w:rFonts w:ascii="Bookman Old Style" w:hAnsi="Bookman Old Style"/>
          <w:b/>
          <w:bCs/>
          <w:sz w:val="22"/>
          <w:szCs w:val="22"/>
        </w:rPr>
      </w:pPr>
    </w:p>
    <w:p w14:paraId="7B3E9857" w14:textId="77777777" w:rsidR="00F20ED4" w:rsidRPr="00B80FFF" w:rsidRDefault="00F20ED4" w:rsidP="008F2AD1">
      <w:pPr>
        <w:pStyle w:val="Prrafodelista"/>
        <w:numPr>
          <w:ilvl w:val="0"/>
          <w:numId w:val="28"/>
        </w:numPr>
        <w:jc w:val="both"/>
        <w:rPr>
          <w:rFonts w:ascii="Bookman Old Style" w:hAnsi="Bookman Old Style"/>
          <w:b/>
          <w:sz w:val="22"/>
          <w:szCs w:val="22"/>
          <w:lang w:val="en-US"/>
        </w:rPr>
      </w:pPr>
      <w:r w:rsidRPr="00B80FFF">
        <w:rPr>
          <w:rFonts w:ascii="Bookman Old Style" w:hAnsi="Bookman Old Style"/>
          <w:b/>
          <w:sz w:val="22"/>
          <w:szCs w:val="22"/>
          <w:lang w:val="en-US"/>
        </w:rPr>
        <w:t>ESTADOS UNIDOS</w:t>
      </w:r>
    </w:p>
    <w:p w14:paraId="2B674D80" w14:textId="77777777" w:rsidR="00F20ED4" w:rsidRPr="00B80FFF" w:rsidRDefault="00F20ED4" w:rsidP="008F2AD1">
      <w:pPr>
        <w:jc w:val="both"/>
        <w:rPr>
          <w:rFonts w:ascii="Bookman Old Style" w:hAnsi="Bookman Old Style"/>
          <w:sz w:val="22"/>
          <w:szCs w:val="22"/>
          <w:lang w:val="en-US"/>
        </w:rPr>
      </w:pPr>
    </w:p>
    <w:p w14:paraId="3514DFC6" w14:textId="77777777" w:rsidR="00F20ED4" w:rsidRPr="00B80FFF" w:rsidRDefault="00F20ED4" w:rsidP="008F2AD1">
      <w:pPr>
        <w:jc w:val="both"/>
        <w:rPr>
          <w:rFonts w:ascii="Bookman Old Style" w:hAnsi="Bookman Old Style"/>
          <w:sz w:val="22"/>
          <w:szCs w:val="22"/>
        </w:rPr>
      </w:pPr>
      <w:r w:rsidRPr="00B80FFF">
        <w:rPr>
          <w:rFonts w:ascii="Bookman Old Style" w:hAnsi="Bookman Old Style"/>
          <w:sz w:val="22"/>
          <w:szCs w:val="22"/>
        </w:rPr>
        <w:t xml:space="preserve">En el salvamento de voto emitido por el Juez William O. Douglas en la sentencia de Corte Suprema de Estados Unidos en abril de </w:t>
      </w:r>
      <w:r w:rsidRPr="00B80FFF">
        <w:rPr>
          <w:rFonts w:ascii="Bookman Old Style" w:hAnsi="Bookman Old Style"/>
          <w:b/>
          <w:sz w:val="22"/>
          <w:szCs w:val="22"/>
        </w:rPr>
        <w:t>1972</w:t>
      </w:r>
      <w:r w:rsidRPr="00B80FFF">
        <w:rPr>
          <w:rFonts w:ascii="Bookman Old Style" w:hAnsi="Bookman Old Style"/>
          <w:sz w:val="22"/>
          <w:szCs w:val="22"/>
        </w:rPr>
        <w:t xml:space="preserve">, en el caso Sierra Club v. </w:t>
      </w:r>
      <w:r w:rsidRPr="00B80FFF">
        <w:rPr>
          <w:rFonts w:ascii="Bookman Old Style" w:hAnsi="Bookman Old Style"/>
          <w:sz w:val="22"/>
          <w:szCs w:val="22"/>
        </w:rPr>
        <w:lastRenderedPageBreak/>
        <w:t>Morton, afirmó que los recursos naturales deberían tener el derecho de demandar por su propia protección</w:t>
      </w:r>
      <w:r w:rsidRPr="00B80FFF">
        <w:rPr>
          <w:rStyle w:val="Refdenotaalpie"/>
          <w:rFonts w:ascii="Bookman Old Style" w:hAnsi="Bookman Old Style"/>
          <w:sz w:val="22"/>
          <w:szCs w:val="22"/>
        </w:rPr>
        <w:footnoteReference w:id="18"/>
      </w:r>
      <w:r w:rsidRPr="00B80FFF">
        <w:rPr>
          <w:rFonts w:ascii="Bookman Old Style" w:hAnsi="Bookman Old Style"/>
          <w:sz w:val="22"/>
          <w:szCs w:val="22"/>
        </w:rPr>
        <w:t xml:space="preserve">. </w:t>
      </w:r>
    </w:p>
    <w:p w14:paraId="48BA332D" w14:textId="77777777" w:rsidR="00F20ED4" w:rsidRPr="00B80FFF" w:rsidRDefault="00F20ED4" w:rsidP="008F2AD1">
      <w:pPr>
        <w:pStyle w:val="Prrafodelista"/>
        <w:jc w:val="both"/>
        <w:rPr>
          <w:rFonts w:ascii="Bookman Old Style" w:hAnsi="Bookman Old Style"/>
          <w:b/>
          <w:sz w:val="22"/>
          <w:szCs w:val="22"/>
        </w:rPr>
      </w:pPr>
    </w:p>
    <w:p w14:paraId="706476A2" w14:textId="732760D1" w:rsidR="00540C2B" w:rsidRPr="00B80FFF" w:rsidRDefault="00540C2B" w:rsidP="008F2AD1">
      <w:pPr>
        <w:pStyle w:val="Prrafodelista"/>
        <w:numPr>
          <w:ilvl w:val="0"/>
          <w:numId w:val="28"/>
        </w:numPr>
        <w:jc w:val="both"/>
        <w:rPr>
          <w:rFonts w:ascii="Bookman Old Style" w:hAnsi="Bookman Old Style"/>
          <w:b/>
          <w:sz w:val="22"/>
          <w:szCs w:val="22"/>
        </w:rPr>
      </w:pPr>
      <w:r w:rsidRPr="00B80FFF">
        <w:rPr>
          <w:rFonts w:ascii="Bookman Old Style" w:hAnsi="Bookman Old Style"/>
          <w:b/>
          <w:sz w:val="22"/>
          <w:szCs w:val="22"/>
        </w:rPr>
        <w:t>ECUADOR</w:t>
      </w:r>
    </w:p>
    <w:p w14:paraId="565B07EB" w14:textId="77777777" w:rsidR="007267D0" w:rsidRPr="00B80FFF" w:rsidRDefault="007267D0" w:rsidP="008F2AD1">
      <w:pPr>
        <w:jc w:val="both"/>
        <w:rPr>
          <w:rFonts w:ascii="Bookman Old Style" w:hAnsi="Bookman Old Style"/>
          <w:sz w:val="22"/>
          <w:szCs w:val="22"/>
        </w:rPr>
      </w:pPr>
    </w:p>
    <w:p w14:paraId="71341DA9" w14:textId="35353C67" w:rsidR="00540C2B" w:rsidRPr="00B80FFF" w:rsidRDefault="00540C2B" w:rsidP="008F2AD1">
      <w:pPr>
        <w:jc w:val="both"/>
        <w:rPr>
          <w:rFonts w:ascii="Bookman Old Style" w:hAnsi="Bookman Old Style"/>
          <w:sz w:val="22"/>
          <w:szCs w:val="22"/>
        </w:rPr>
      </w:pPr>
      <w:r w:rsidRPr="00B80FFF">
        <w:rPr>
          <w:rFonts w:ascii="Bookman Old Style" w:hAnsi="Bookman Old Style"/>
          <w:sz w:val="22"/>
          <w:szCs w:val="22"/>
        </w:rPr>
        <w:t xml:space="preserve">En sentencia de marzo de 2018, la Corte Constitucional del Ecuador negó la acción de incumplimiento impetrada contra la sentencia de apelación de la Sala Penal de la Corte Provincial de Justicia de Loja del 30 de marzo de </w:t>
      </w:r>
      <w:r w:rsidRPr="00B80FFF">
        <w:rPr>
          <w:rFonts w:ascii="Bookman Old Style" w:hAnsi="Bookman Old Style"/>
          <w:b/>
          <w:sz w:val="22"/>
          <w:szCs w:val="22"/>
        </w:rPr>
        <w:t>2011</w:t>
      </w:r>
      <w:r w:rsidRPr="00B80FFF">
        <w:rPr>
          <w:rFonts w:ascii="Bookman Old Style" w:hAnsi="Bookman Old Style"/>
          <w:sz w:val="22"/>
          <w:szCs w:val="22"/>
        </w:rPr>
        <w:t>, que contiene la primera sentencia judicial aplicando las disposiciones constitucionales de reconocimiento del río Vilcabamba como sujeto de derechos</w:t>
      </w:r>
      <w:r w:rsidRPr="00B80FFF">
        <w:rPr>
          <w:rStyle w:val="Refdenotaalpie"/>
          <w:rFonts w:ascii="Bookman Old Style" w:hAnsi="Bookman Old Style"/>
          <w:sz w:val="22"/>
          <w:szCs w:val="22"/>
        </w:rPr>
        <w:footnoteReference w:id="19"/>
      </w:r>
      <w:r w:rsidRPr="00B80FFF">
        <w:rPr>
          <w:rFonts w:ascii="Bookman Old Style" w:hAnsi="Bookman Old Style"/>
          <w:sz w:val="22"/>
          <w:szCs w:val="22"/>
        </w:rPr>
        <w:t>.</w:t>
      </w:r>
    </w:p>
    <w:p w14:paraId="01061F93" w14:textId="7404FC92" w:rsidR="008F64EC" w:rsidRPr="00B80FFF" w:rsidRDefault="008F64EC" w:rsidP="008F2AD1">
      <w:pPr>
        <w:jc w:val="both"/>
        <w:rPr>
          <w:rFonts w:ascii="Bookman Old Style" w:hAnsi="Bookman Old Style"/>
          <w:sz w:val="22"/>
          <w:szCs w:val="22"/>
        </w:rPr>
      </w:pPr>
    </w:p>
    <w:p w14:paraId="4FCF0685" w14:textId="6A7C2C0A" w:rsidR="00C37008" w:rsidRPr="00B80FFF" w:rsidRDefault="000062B5" w:rsidP="008F2AD1">
      <w:pPr>
        <w:jc w:val="both"/>
        <w:rPr>
          <w:rFonts w:ascii="Bookman Old Style" w:hAnsi="Bookman Old Style"/>
          <w:sz w:val="22"/>
          <w:szCs w:val="22"/>
        </w:rPr>
      </w:pPr>
      <w:r w:rsidRPr="00B80FFF">
        <w:rPr>
          <w:rFonts w:ascii="Bookman Old Style" w:hAnsi="Bookman Old Style"/>
          <w:sz w:val="22"/>
          <w:szCs w:val="22"/>
        </w:rPr>
        <w:t>Continuando con la aplicaci</w:t>
      </w:r>
      <w:r w:rsidR="00A12A9D" w:rsidRPr="00B80FFF">
        <w:rPr>
          <w:rFonts w:ascii="Bookman Old Style" w:hAnsi="Bookman Old Style"/>
          <w:sz w:val="22"/>
          <w:szCs w:val="22"/>
        </w:rPr>
        <w:t>ón de los DERECHOS CONSTITUCIONALES DE LA NATURALEZA</w:t>
      </w:r>
      <w:r w:rsidR="00C37008" w:rsidRPr="00B80FFF">
        <w:rPr>
          <w:rFonts w:ascii="Bookman Old Style" w:hAnsi="Bookman Old Style"/>
          <w:sz w:val="22"/>
          <w:szCs w:val="22"/>
        </w:rPr>
        <w:t xml:space="preserve">, en la jurisprudencia se ha reconocido a </w:t>
      </w:r>
      <w:r w:rsidR="001D7365" w:rsidRPr="00B80FFF">
        <w:rPr>
          <w:rFonts w:ascii="Bookman Old Style" w:hAnsi="Bookman Old Style"/>
          <w:sz w:val="22"/>
          <w:szCs w:val="22"/>
        </w:rPr>
        <w:t xml:space="preserve">las </w:t>
      </w:r>
      <w:r w:rsidR="00C37008" w:rsidRPr="00B80FFF">
        <w:rPr>
          <w:rFonts w:ascii="Bookman Old Style" w:hAnsi="Bookman Old Style"/>
          <w:sz w:val="22"/>
          <w:szCs w:val="22"/>
        </w:rPr>
        <w:t xml:space="preserve">Islas Galápagos en </w:t>
      </w:r>
      <w:r w:rsidR="00C37008" w:rsidRPr="00B80FFF">
        <w:rPr>
          <w:rFonts w:ascii="Bookman Old Style" w:hAnsi="Bookman Old Style"/>
          <w:b/>
          <w:sz w:val="22"/>
          <w:szCs w:val="22"/>
        </w:rPr>
        <w:t>2012</w:t>
      </w:r>
      <w:r w:rsidR="00C37008" w:rsidRPr="00B80FFF">
        <w:rPr>
          <w:rStyle w:val="Refdenotaalpie"/>
          <w:rFonts w:ascii="Bookman Old Style" w:hAnsi="Bookman Old Style"/>
          <w:sz w:val="22"/>
          <w:szCs w:val="22"/>
        </w:rPr>
        <w:footnoteReference w:id="20"/>
      </w:r>
      <w:r w:rsidR="00C37008" w:rsidRPr="00B80FFF">
        <w:rPr>
          <w:rFonts w:ascii="Bookman Old Style" w:hAnsi="Bookman Old Style"/>
          <w:sz w:val="22"/>
          <w:szCs w:val="22"/>
        </w:rPr>
        <w:t>como sujeto de derechos.</w:t>
      </w:r>
    </w:p>
    <w:p w14:paraId="6B3662D3" w14:textId="77777777" w:rsidR="00C37008" w:rsidRPr="00B80FFF" w:rsidRDefault="00C37008" w:rsidP="008F2AD1">
      <w:pPr>
        <w:jc w:val="both"/>
        <w:rPr>
          <w:rFonts w:ascii="Bookman Old Style" w:hAnsi="Bookman Old Style"/>
          <w:sz w:val="22"/>
          <w:szCs w:val="22"/>
          <w:highlight w:val="yellow"/>
        </w:rPr>
      </w:pPr>
    </w:p>
    <w:p w14:paraId="1FB29D36" w14:textId="1DD89644" w:rsidR="00936BC0" w:rsidRPr="00B80FFF" w:rsidRDefault="001F2887" w:rsidP="008F2AD1">
      <w:pPr>
        <w:pStyle w:val="Prrafodelista"/>
        <w:numPr>
          <w:ilvl w:val="0"/>
          <w:numId w:val="28"/>
        </w:numPr>
        <w:jc w:val="both"/>
        <w:rPr>
          <w:rFonts w:ascii="Bookman Old Style" w:hAnsi="Bookman Old Style"/>
          <w:b/>
          <w:bCs/>
          <w:sz w:val="22"/>
          <w:szCs w:val="22"/>
        </w:rPr>
      </w:pPr>
      <w:r w:rsidRPr="00B80FFF">
        <w:rPr>
          <w:rFonts w:ascii="Bookman Old Style" w:hAnsi="Bookman Old Style"/>
          <w:b/>
          <w:bCs/>
          <w:caps/>
          <w:sz w:val="22"/>
          <w:szCs w:val="22"/>
        </w:rPr>
        <w:t>India</w:t>
      </w:r>
    </w:p>
    <w:p w14:paraId="143B3046" w14:textId="77777777" w:rsidR="00936BC0" w:rsidRPr="00B80FFF" w:rsidRDefault="00936BC0" w:rsidP="008F2AD1">
      <w:pPr>
        <w:jc w:val="both"/>
        <w:rPr>
          <w:rFonts w:ascii="Bookman Old Style" w:hAnsi="Bookman Old Style"/>
          <w:b/>
          <w:bCs/>
          <w:sz w:val="22"/>
          <w:szCs w:val="22"/>
        </w:rPr>
      </w:pPr>
    </w:p>
    <w:p w14:paraId="34EB3701" w14:textId="664266A4" w:rsidR="001F2887" w:rsidRDefault="001F2887" w:rsidP="008F2AD1">
      <w:pPr>
        <w:jc w:val="both"/>
        <w:rPr>
          <w:rFonts w:ascii="Bookman Old Style" w:hAnsi="Bookman Old Style"/>
          <w:bCs/>
          <w:sz w:val="22"/>
          <w:szCs w:val="22"/>
        </w:rPr>
      </w:pPr>
      <w:r w:rsidRPr="00B80FFF">
        <w:rPr>
          <w:rFonts w:ascii="Bookman Old Style" w:hAnsi="Bookman Old Style"/>
          <w:bCs/>
          <w:sz w:val="22"/>
          <w:szCs w:val="22"/>
        </w:rPr>
        <w:t>En</w:t>
      </w:r>
      <w:r w:rsidRPr="00B80FFF">
        <w:rPr>
          <w:rFonts w:ascii="Bookman Old Style" w:hAnsi="Bookman Old Style"/>
          <w:b/>
          <w:bCs/>
          <w:sz w:val="22"/>
          <w:szCs w:val="22"/>
        </w:rPr>
        <w:t xml:space="preserve"> 2018</w:t>
      </w:r>
      <w:r w:rsidRPr="00B80FFF">
        <w:rPr>
          <w:rFonts w:ascii="Bookman Old Style" w:hAnsi="Bookman Old Style"/>
          <w:bCs/>
          <w:sz w:val="22"/>
          <w:szCs w:val="22"/>
        </w:rPr>
        <w:t>, el Tribunal Superior de</w:t>
      </w:r>
      <w:r w:rsidR="00CE2360" w:rsidRPr="00B80FFF">
        <w:rPr>
          <w:rFonts w:ascii="Bookman Old Style" w:hAnsi="Bookman Old Style"/>
          <w:bCs/>
          <w:sz w:val="22"/>
          <w:szCs w:val="22"/>
        </w:rPr>
        <w:t>l Estado de</w:t>
      </w:r>
      <w:r w:rsidRPr="00B80FFF">
        <w:rPr>
          <w:rFonts w:ascii="Bookman Old Style" w:hAnsi="Bookman Old Style"/>
          <w:bCs/>
          <w:sz w:val="22"/>
          <w:szCs w:val="22"/>
        </w:rPr>
        <w:t xml:space="preserve"> Uttarakhand </w:t>
      </w:r>
      <w:r w:rsidR="00E147EE" w:rsidRPr="00B80FFF">
        <w:rPr>
          <w:rFonts w:ascii="Bookman Old Style" w:hAnsi="Bookman Old Style"/>
          <w:bCs/>
          <w:sz w:val="22"/>
          <w:szCs w:val="22"/>
        </w:rPr>
        <w:t xml:space="preserve">reconoció al </w:t>
      </w:r>
      <w:r w:rsidR="00E147EE" w:rsidRPr="00B80FFF">
        <w:rPr>
          <w:rFonts w:ascii="Bookman Old Style" w:hAnsi="Bookman Old Style"/>
          <w:b/>
          <w:bCs/>
          <w:sz w:val="22"/>
          <w:szCs w:val="22"/>
        </w:rPr>
        <w:t>reino animal</w:t>
      </w:r>
      <w:r w:rsidR="00E147EE" w:rsidRPr="00B80FFF">
        <w:rPr>
          <w:rFonts w:ascii="Bookman Old Style" w:hAnsi="Bookman Old Style"/>
          <w:bCs/>
          <w:sz w:val="22"/>
          <w:szCs w:val="22"/>
        </w:rPr>
        <w:t xml:space="preserve"> como </w:t>
      </w:r>
      <w:r w:rsidR="009A6160" w:rsidRPr="00B80FFF">
        <w:rPr>
          <w:rFonts w:ascii="Bookman Old Style" w:hAnsi="Bookman Old Style"/>
          <w:bCs/>
          <w:sz w:val="22"/>
          <w:szCs w:val="22"/>
        </w:rPr>
        <w:t xml:space="preserve">una entidad legal </w:t>
      </w:r>
      <w:r w:rsidRPr="00B80FFF">
        <w:rPr>
          <w:rFonts w:ascii="Bookman Old Style" w:hAnsi="Bookman Old Style"/>
          <w:bCs/>
          <w:sz w:val="22"/>
          <w:szCs w:val="22"/>
        </w:rPr>
        <w:t xml:space="preserve">con los derechos, deberes y responsabilidades de una persona viva. Una decisión anterior de ese tribunal reconoció los derechos de los </w:t>
      </w:r>
      <w:r w:rsidRPr="00B80FFF">
        <w:rPr>
          <w:rFonts w:ascii="Bookman Old Style" w:hAnsi="Bookman Old Style"/>
          <w:b/>
          <w:bCs/>
          <w:sz w:val="22"/>
          <w:szCs w:val="22"/>
        </w:rPr>
        <w:t>ríos Ganges y Yamuna</w:t>
      </w:r>
      <w:r w:rsidRPr="00B80FFF">
        <w:rPr>
          <w:rFonts w:ascii="Bookman Old Style" w:hAnsi="Bookman Old Style"/>
          <w:bCs/>
          <w:sz w:val="22"/>
          <w:szCs w:val="22"/>
        </w:rPr>
        <w:t>, pero esa decisión ha sido suspendida</w:t>
      </w:r>
      <w:r w:rsidR="003800C0" w:rsidRPr="00B80FFF">
        <w:rPr>
          <w:rStyle w:val="Refdenotaalpie"/>
          <w:rFonts w:ascii="Bookman Old Style" w:hAnsi="Bookman Old Style"/>
          <w:bCs/>
          <w:sz w:val="22"/>
          <w:szCs w:val="22"/>
        </w:rPr>
        <w:footnoteReference w:id="21"/>
      </w:r>
      <w:r w:rsidRPr="00B80FFF">
        <w:rPr>
          <w:rFonts w:ascii="Bookman Old Style" w:hAnsi="Bookman Old Style"/>
          <w:bCs/>
          <w:sz w:val="22"/>
          <w:szCs w:val="22"/>
        </w:rPr>
        <w:t>.</w:t>
      </w:r>
    </w:p>
    <w:p w14:paraId="1C689AF7" w14:textId="77777777" w:rsidR="001A33E4" w:rsidRPr="00B80FFF" w:rsidRDefault="001A33E4" w:rsidP="008F2AD1">
      <w:pPr>
        <w:jc w:val="both"/>
        <w:rPr>
          <w:rFonts w:ascii="Bookman Old Style" w:hAnsi="Bookman Old Style"/>
          <w:bCs/>
          <w:sz w:val="22"/>
          <w:szCs w:val="22"/>
        </w:rPr>
      </w:pPr>
    </w:p>
    <w:p w14:paraId="0DFFFB34" w14:textId="0554CF5D" w:rsidR="00EC4C78" w:rsidRPr="00B80FFF" w:rsidRDefault="00E53903" w:rsidP="008F2AD1">
      <w:pPr>
        <w:ind w:left="567"/>
        <w:jc w:val="both"/>
        <w:rPr>
          <w:rFonts w:ascii="Bookman Old Style" w:hAnsi="Bookman Old Style"/>
          <w:bCs/>
          <w:sz w:val="22"/>
          <w:szCs w:val="22"/>
        </w:rPr>
      </w:pPr>
      <w:r w:rsidRPr="00B80FFF">
        <w:rPr>
          <w:rFonts w:ascii="Bookman Old Style" w:hAnsi="Bookman Old Style"/>
          <w:bCs/>
          <w:sz w:val="22"/>
          <w:szCs w:val="22"/>
        </w:rPr>
        <w:t>“</w:t>
      </w:r>
      <w:r w:rsidR="00EC4C78" w:rsidRPr="00B80FFF">
        <w:rPr>
          <w:rFonts w:ascii="Bookman Old Style" w:hAnsi="Bookman Old Style"/>
          <w:bCs/>
          <w:i/>
          <w:sz w:val="22"/>
          <w:szCs w:val="22"/>
        </w:rPr>
        <w:t>Pero no se detuvieron ahí, unas semanas después de la primera sentencia, se atrevieron a ir mucho más allá y decidieron extender el ámbito de protección de la naturaleza y declararon sujeto de derechos a varios glaciares, ríos, selvas y bosques del Himalaya</w:t>
      </w:r>
      <w:r w:rsidR="00EC4C78" w:rsidRPr="00B80FFF">
        <w:rPr>
          <w:rFonts w:ascii="Bookman Old Style" w:hAnsi="Bookman Old Style"/>
          <w:bCs/>
          <w:sz w:val="22"/>
          <w:szCs w:val="22"/>
        </w:rPr>
        <w:t>.</w:t>
      </w:r>
    </w:p>
    <w:p w14:paraId="00623D45" w14:textId="62FF2928" w:rsidR="00F45E73" w:rsidRPr="00B80FFF" w:rsidRDefault="00F45E73" w:rsidP="008F2AD1">
      <w:pPr>
        <w:ind w:left="567"/>
        <w:jc w:val="both"/>
        <w:rPr>
          <w:rFonts w:ascii="Bookman Old Style" w:hAnsi="Bookman Old Style"/>
          <w:bCs/>
          <w:sz w:val="22"/>
          <w:szCs w:val="22"/>
        </w:rPr>
      </w:pPr>
    </w:p>
    <w:p w14:paraId="33A6BCF8" w14:textId="7B13FF21" w:rsidR="009C3352" w:rsidRPr="00B80FFF" w:rsidRDefault="00E61F69" w:rsidP="008F2AD1">
      <w:pPr>
        <w:ind w:left="567"/>
        <w:jc w:val="both"/>
        <w:rPr>
          <w:rFonts w:ascii="Bookman Old Style" w:hAnsi="Bookman Old Style"/>
          <w:bCs/>
          <w:i/>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 </w:t>
      </w:r>
      <w:r w:rsidR="009C3352" w:rsidRPr="00B80FFF">
        <w:rPr>
          <w:rFonts w:ascii="Bookman Old Style" w:hAnsi="Bookman Old Style"/>
          <w:bCs/>
          <w:i/>
          <w:sz w:val="22"/>
          <w:szCs w:val="22"/>
        </w:rPr>
        <w:t xml:space="preserve">Para hacer realidad la protección de dichas entidades naturales, en especial del Ganges, se determinó que el río –amparado bajo la figura de ‘menor con capacidad legal’– debía ser representado por dos tutores: el gobernador y el fiscal general del Estado de Uttarakhand con el objeto de proteger, conservar y preservar a la fuente hídrica. Sin embargo, dichos guardianes, en lugar de cumplir la orden, apelaron la decisión ante la Corte Suprema de India y esta, al seleccionar el caso para su estudio ha decidido suspender los efectos de la sentencia del Tribunal de Uttarakhand, así que la suerte de la protección del </w:t>
      </w:r>
      <w:r w:rsidR="009C3352" w:rsidRPr="00B80FFF">
        <w:rPr>
          <w:rFonts w:ascii="Bookman Old Style" w:hAnsi="Bookman Old Style"/>
          <w:bCs/>
          <w:i/>
          <w:sz w:val="22"/>
          <w:szCs w:val="22"/>
        </w:rPr>
        <w:lastRenderedPageBreak/>
        <w:t>río Ganges ha quedado a la deriva hasta que la Corte Suprema (máximo organismo judicial del país) tome una decisión definitiva.</w:t>
      </w:r>
      <w:r w:rsidR="00892EF8" w:rsidRPr="00B80FFF">
        <w:rPr>
          <w:rFonts w:ascii="Bookman Old Style" w:hAnsi="Bookman Old Style"/>
          <w:bCs/>
          <w:i/>
          <w:sz w:val="22"/>
          <w:szCs w:val="22"/>
        </w:rPr>
        <w:t>”</w:t>
      </w:r>
      <w:r w:rsidRPr="00B80FFF">
        <w:rPr>
          <w:rStyle w:val="Refdenotaalpie"/>
          <w:rFonts w:ascii="Bookman Old Style" w:hAnsi="Bookman Old Style"/>
          <w:bCs/>
          <w:sz w:val="22"/>
          <w:szCs w:val="22"/>
        </w:rPr>
        <w:footnoteReference w:id="22"/>
      </w:r>
    </w:p>
    <w:p w14:paraId="5AA0F05C" w14:textId="3916FEC1" w:rsidR="00FD7321" w:rsidRDefault="00FD7321" w:rsidP="008F2AD1">
      <w:pPr>
        <w:jc w:val="both"/>
        <w:rPr>
          <w:sz w:val="22"/>
          <w:szCs w:val="22"/>
        </w:rPr>
      </w:pPr>
    </w:p>
    <w:p w14:paraId="6C591F7D" w14:textId="289D091A" w:rsidR="0030297C" w:rsidRPr="00B80FFF" w:rsidRDefault="002D0ADC" w:rsidP="008F2AD1">
      <w:pPr>
        <w:pStyle w:val="Prrafodelista"/>
        <w:numPr>
          <w:ilvl w:val="0"/>
          <w:numId w:val="28"/>
        </w:numPr>
        <w:jc w:val="both"/>
        <w:rPr>
          <w:rFonts w:ascii="Bookman Old Style" w:hAnsi="Bookman Old Style"/>
          <w:b/>
          <w:caps/>
          <w:sz w:val="22"/>
          <w:szCs w:val="22"/>
        </w:rPr>
      </w:pPr>
      <w:r w:rsidRPr="00B80FFF">
        <w:rPr>
          <w:rFonts w:ascii="Bookman Old Style" w:hAnsi="Bookman Old Style"/>
          <w:b/>
          <w:caps/>
          <w:sz w:val="22"/>
          <w:szCs w:val="22"/>
        </w:rPr>
        <w:t>Bangladesh</w:t>
      </w:r>
    </w:p>
    <w:p w14:paraId="2B72F53A" w14:textId="21EDE68E" w:rsidR="002D0ADC" w:rsidRPr="00B80FFF" w:rsidRDefault="002D0ADC" w:rsidP="008F2AD1">
      <w:pPr>
        <w:jc w:val="both"/>
        <w:rPr>
          <w:rFonts w:ascii="Bookman Old Style" w:hAnsi="Bookman Old Style"/>
          <w:b/>
          <w:caps/>
          <w:sz w:val="22"/>
          <w:szCs w:val="22"/>
        </w:rPr>
      </w:pPr>
    </w:p>
    <w:p w14:paraId="3EB289D0" w14:textId="158012A5" w:rsidR="002D0ADC" w:rsidRPr="00B80FFF" w:rsidRDefault="009925E3" w:rsidP="008F2AD1">
      <w:pPr>
        <w:jc w:val="both"/>
        <w:rPr>
          <w:rFonts w:ascii="Bookman Old Style" w:hAnsi="Bookman Old Style"/>
          <w:sz w:val="22"/>
          <w:szCs w:val="22"/>
        </w:rPr>
      </w:pPr>
      <w:r w:rsidRPr="00B80FFF">
        <w:rPr>
          <w:rFonts w:ascii="Bookman Old Style" w:hAnsi="Bookman Old Style"/>
          <w:sz w:val="22"/>
          <w:szCs w:val="22"/>
        </w:rPr>
        <w:t xml:space="preserve">En enero de </w:t>
      </w:r>
      <w:r w:rsidRPr="00B80FFF">
        <w:rPr>
          <w:rFonts w:ascii="Bookman Old Style" w:hAnsi="Bookman Old Style"/>
          <w:b/>
          <w:sz w:val="22"/>
          <w:szCs w:val="22"/>
        </w:rPr>
        <w:t>2019</w:t>
      </w:r>
      <w:r w:rsidRPr="00B80FFF">
        <w:rPr>
          <w:rFonts w:ascii="Bookman Old Style" w:hAnsi="Bookman Old Style"/>
          <w:sz w:val="22"/>
          <w:szCs w:val="22"/>
        </w:rPr>
        <w:t xml:space="preserve">, la Alta Corte de Bangladesh les reconoció a todos los ríos de ese país el </w:t>
      </w:r>
      <w:r w:rsidR="00B45E70" w:rsidRPr="00B80FFF">
        <w:rPr>
          <w:rFonts w:ascii="Bookman Old Style" w:hAnsi="Bookman Old Style"/>
          <w:sz w:val="22"/>
          <w:szCs w:val="22"/>
        </w:rPr>
        <w:t xml:space="preserve">estatus de “persona legal” </w:t>
      </w:r>
      <w:r w:rsidR="00D6257E" w:rsidRPr="00B80FFF">
        <w:rPr>
          <w:rFonts w:ascii="Bookman Old Style" w:hAnsi="Bookman Old Style"/>
          <w:sz w:val="22"/>
          <w:szCs w:val="22"/>
        </w:rPr>
        <w:t>a fin de protegerlos de la invasión ilegal de sus rondas</w:t>
      </w:r>
      <w:r w:rsidR="008F1CA5" w:rsidRPr="00B80FFF">
        <w:rPr>
          <w:rStyle w:val="Refdenotaalpie"/>
          <w:rFonts w:ascii="Bookman Old Style" w:hAnsi="Bookman Old Style"/>
          <w:sz w:val="22"/>
          <w:szCs w:val="22"/>
        </w:rPr>
        <w:footnoteReference w:id="23"/>
      </w:r>
      <w:r w:rsidR="00D6257E" w:rsidRPr="00B80FFF">
        <w:rPr>
          <w:rFonts w:ascii="Bookman Old Style" w:hAnsi="Bookman Old Style"/>
          <w:sz w:val="22"/>
          <w:szCs w:val="22"/>
        </w:rPr>
        <w:t>.</w:t>
      </w:r>
    </w:p>
    <w:p w14:paraId="067776BF" w14:textId="51CF58A6" w:rsidR="008F1CA5" w:rsidRPr="00B80FFF" w:rsidRDefault="008F1CA5" w:rsidP="008F2AD1">
      <w:pPr>
        <w:jc w:val="both"/>
        <w:rPr>
          <w:rFonts w:ascii="Bookman Old Style" w:hAnsi="Bookman Old Style"/>
          <w:sz w:val="22"/>
          <w:szCs w:val="22"/>
        </w:rPr>
      </w:pPr>
    </w:p>
    <w:p w14:paraId="1A88CC85" w14:textId="12446D00" w:rsidR="00E26CBD" w:rsidRPr="00B80FFF" w:rsidRDefault="00DA741C" w:rsidP="008F2AD1">
      <w:pPr>
        <w:pStyle w:val="Prrafodelista"/>
        <w:numPr>
          <w:ilvl w:val="0"/>
          <w:numId w:val="28"/>
        </w:numPr>
        <w:jc w:val="both"/>
        <w:rPr>
          <w:rFonts w:ascii="Bookman Old Style" w:hAnsi="Bookman Old Style"/>
          <w:sz w:val="22"/>
          <w:szCs w:val="22"/>
        </w:rPr>
      </w:pPr>
      <w:r w:rsidRPr="00B80FFF">
        <w:rPr>
          <w:rFonts w:ascii="Bookman Old Style" w:hAnsi="Bookman Old Style"/>
          <w:b/>
          <w:caps/>
          <w:sz w:val="22"/>
          <w:szCs w:val="22"/>
        </w:rPr>
        <w:t>BRAZIL</w:t>
      </w:r>
    </w:p>
    <w:p w14:paraId="661657CA" w14:textId="3DE26A2F" w:rsidR="00DA741C" w:rsidRPr="00B80FFF" w:rsidRDefault="00DA741C" w:rsidP="008F2AD1">
      <w:pPr>
        <w:jc w:val="both"/>
        <w:rPr>
          <w:rFonts w:ascii="Bookman Old Style" w:hAnsi="Bookman Old Style"/>
          <w:sz w:val="22"/>
          <w:szCs w:val="22"/>
        </w:rPr>
      </w:pPr>
    </w:p>
    <w:p w14:paraId="32106B69" w14:textId="65F7BB0E" w:rsidR="00DA741C" w:rsidRPr="00B80FFF" w:rsidRDefault="00DA741C" w:rsidP="008F2AD1">
      <w:pPr>
        <w:jc w:val="both"/>
        <w:rPr>
          <w:rFonts w:ascii="Bookman Old Style" w:hAnsi="Bookman Old Style"/>
          <w:sz w:val="22"/>
          <w:szCs w:val="22"/>
        </w:rPr>
      </w:pPr>
      <w:r w:rsidRPr="00B80FFF">
        <w:rPr>
          <w:rFonts w:ascii="Bookman Old Style" w:hAnsi="Bookman Old Style"/>
          <w:sz w:val="22"/>
          <w:szCs w:val="22"/>
        </w:rPr>
        <w:t>En marzo de</w:t>
      </w:r>
      <w:r w:rsidRPr="00B80FFF">
        <w:rPr>
          <w:rFonts w:ascii="Bookman Old Style" w:hAnsi="Bookman Old Style"/>
          <w:b/>
          <w:sz w:val="22"/>
          <w:szCs w:val="22"/>
        </w:rPr>
        <w:t xml:space="preserve"> 2019</w:t>
      </w:r>
      <w:r w:rsidRPr="00B80FFF">
        <w:rPr>
          <w:rFonts w:ascii="Bookman Old Style" w:hAnsi="Bookman Old Style"/>
          <w:sz w:val="22"/>
          <w:szCs w:val="22"/>
        </w:rPr>
        <w:t xml:space="preserve">, </w:t>
      </w:r>
      <w:r w:rsidR="00AE73BC" w:rsidRPr="00B80FFF">
        <w:rPr>
          <w:rFonts w:ascii="Bookman Old Style" w:hAnsi="Bookman Old Style"/>
          <w:sz w:val="22"/>
          <w:szCs w:val="22"/>
        </w:rPr>
        <w:t xml:space="preserve">la Corte Superior de Justicia </w:t>
      </w:r>
      <w:r w:rsidR="00F405DC" w:rsidRPr="00B80FFF">
        <w:rPr>
          <w:rFonts w:ascii="Bookman Old Style" w:hAnsi="Bookman Old Style"/>
          <w:sz w:val="22"/>
          <w:szCs w:val="22"/>
        </w:rPr>
        <w:t>reconoció, desde una perspectiva ecológica basada en el principio de la dignidad humana, a los animales no humanos como sujetos de derechos</w:t>
      </w:r>
      <w:r w:rsidR="00FF3302" w:rsidRPr="00B80FFF">
        <w:rPr>
          <w:rStyle w:val="Refdenotaalpie"/>
          <w:rFonts w:ascii="Bookman Old Style" w:hAnsi="Bookman Old Style"/>
          <w:sz w:val="22"/>
          <w:szCs w:val="22"/>
        </w:rPr>
        <w:footnoteReference w:id="24"/>
      </w:r>
      <w:r w:rsidR="00F405DC" w:rsidRPr="00B80FFF">
        <w:rPr>
          <w:rFonts w:ascii="Bookman Old Style" w:hAnsi="Bookman Old Style"/>
          <w:sz w:val="22"/>
          <w:szCs w:val="22"/>
        </w:rPr>
        <w:t>.</w:t>
      </w:r>
    </w:p>
    <w:p w14:paraId="3B50EFED" w14:textId="2909D6B0" w:rsidR="008F1CA5" w:rsidRDefault="008F1CA5" w:rsidP="008F2AD1">
      <w:pPr>
        <w:jc w:val="both"/>
        <w:rPr>
          <w:rFonts w:ascii="Bookman Old Style" w:hAnsi="Bookman Old Style"/>
          <w:sz w:val="22"/>
          <w:szCs w:val="22"/>
        </w:rPr>
      </w:pPr>
    </w:p>
    <w:p w14:paraId="797DDA40" w14:textId="77777777" w:rsidR="001A33E4" w:rsidRPr="00B80FFF" w:rsidRDefault="001A33E4" w:rsidP="008F2AD1">
      <w:pPr>
        <w:jc w:val="both"/>
        <w:rPr>
          <w:rFonts w:ascii="Bookman Old Style" w:hAnsi="Bookman Old Style"/>
          <w:sz w:val="22"/>
          <w:szCs w:val="22"/>
        </w:rPr>
      </w:pPr>
    </w:p>
    <w:p w14:paraId="5DB14D6A" w14:textId="4C095057" w:rsidR="0023043C" w:rsidRPr="00B80FFF" w:rsidRDefault="0023043C"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r w:rsidRPr="00B80FFF">
        <w:rPr>
          <w:rFonts w:ascii="Bookman Old Style" w:hAnsi="Bookman Old Style"/>
          <w:b/>
          <w:bCs/>
          <w:sz w:val="22"/>
          <w:szCs w:val="22"/>
        </w:rPr>
        <w:t>JURISPRUDENCIA NACIONAL</w:t>
      </w:r>
      <w:r w:rsidR="006476FA" w:rsidRPr="00B80FFF">
        <w:rPr>
          <w:rFonts w:ascii="Bookman Old Style" w:hAnsi="Bookman Old Style"/>
          <w:b/>
          <w:bCs/>
          <w:sz w:val="22"/>
          <w:szCs w:val="22"/>
        </w:rPr>
        <w:t>.</w:t>
      </w:r>
    </w:p>
    <w:p w14:paraId="7A44301E" w14:textId="77777777" w:rsidR="0043323A" w:rsidRPr="00B80FFF" w:rsidRDefault="0043323A" w:rsidP="008F2AD1">
      <w:pPr>
        <w:pStyle w:val="Prrafodelista"/>
        <w:jc w:val="both"/>
        <w:rPr>
          <w:rFonts w:ascii="Bookman Old Style" w:hAnsi="Bookman Old Style"/>
          <w:b/>
          <w:bCs/>
          <w:sz w:val="22"/>
          <w:szCs w:val="22"/>
        </w:rPr>
      </w:pPr>
    </w:p>
    <w:p w14:paraId="541007A5" w14:textId="2000C1E6" w:rsidR="00152494" w:rsidRPr="00B80FFF" w:rsidRDefault="0043323A"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S</w:t>
      </w:r>
      <w:r w:rsidR="008A2D89" w:rsidRPr="00B80FFF">
        <w:rPr>
          <w:rFonts w:ascii="Bookman Old Style" w:hAnsi="Bookman Old Style"/>
          <w:b/>
          <w:bCs/>
          <w:sz w:val="22"/>
          <w:szCs w:val="22"/>
        </w:rPr>
        <w:t>entencia C-632 de 2011</w:t>
      </w:r>
      <w:r w:rsidR="00C624A6" w:rsidRPr="00B80FFF">
        <w:rPr>
          <w:rStyle w:val="Refdenotaalpie"/>
          <w:rFonts w:ascii="Bookman Old Style" w:hAnsi="Bookman Old Style"/>
          <w:bCs/>
          <w:sz w:val="22"/>
          <w:szCs w:val="22"/>
        </w:rPr>
        <w:footnoteReference w:id="25"/>
      </w:r>
    </w:p>
    <w:p w14:paraId="447FF945" w14:textId="5EDDACB4" w:rsidR="00613D81" w:rsidRPr="00B80FFF" w:rsidRDefault="00613D81" w:rsidP="008F2AD1">
      <w:pPr>
        <w:jc w:val="both"/>
        <w:rPr>
          <w:rFonts w:ascii="Bookman Old Style" w:hAnsi="Bookman Old Style"/>
          <w:b/>
          <w:bCs/>
          <w:sz w:val="22"/>
          <w:szCs w:val="22"/>
        </w:rPr>
      </w:pPr>
    </w:p>
    <w:p w14:paraId="79375AEA" w14:textId="123DB2E3" w:rsidR="00613D81" w:rsidRPr="00B80FFF" w:rsidRDefault="00AC05BD" w:rsidP="008F2AD1">
      <w:pPr>
        <w:jc w:val="both"/>
        <w:rPr>
          <w:rFonts w:ascii="Bookman Old Style" w:hAnsi="Bookman Old Style"/>
          <w:sz w:val="22"/>
          <w:szCs w:val="22"/>
        </w:rPr>
      </w:pPr>
      <w:r w:rsidRPr="00B80FFF">
        <w:rPr>
          <w:rFonts w:ascii="Bookman Old Style" w:hAnsi="Bookman Old Style"/>
          <w:sz w:val="22"/>
          <w:szCs w:val="22"/>
        </w:rPr>
        <w:t>Al resolver la Corte Constit</w:t>
      </w:r>
      <w:r w:rsidR="00305119" w:rsidRPr="00B80FFF">
        <w:rPr>
          <w:rFonts w:ascii="Bookman Old Style" w:hAnsi="Bookman Old Style"/>
          <w:sz w:val="22"/>
          <w:szCs w:val="22"/>
        </w:rPr>
        <w:t>ucional la exequibilidad d</w:t>
      </w:r>
      <w:r w:rsidR="0060601C" w:rsidRPr="00B80FFF">
        <w:rPr>
          <w:rFonts w:ascii="Bookman Old Style" w:hAnsi="Bookman Old Style"/>
          <w:sz w:val="22"/>
          <w:szCs w:val="22"/>
        </w:rPr>
        <w:t>el inciso primero del art</w:t>
      </w:r>
      <w:r w:rsidR="006452F7" w:rsidRPr="00B80FFF">
        <w:rPr>
          <w:rFonts w:ascii="Bookman Old Style" w:hAnsi="Bookman Old Style"/>
          <w:sz w:val="22"/>
          <w:szCs w:val="22"/>
        </w:rPr>
        <w:t xml:space="preserve">ículo 31 y los parágrafos 1° y </w:t>
      </w:r>
      <w:r w:rsidR="0060601C" w:rsidRPr="00B80FFF">
        <w:rPr>
          <w:rFonts w:ascii="Bookman Old Style" w:hAnsi="Bookman Old Style"/>
          <w:sz w:val="22"/>
          <w:szCs w:val="22"/>
        </w:rPr>
        <w:t>2° del artículo 40 de la Ley 1333 de 2009</w:t>
      </w:r>
      <w:r w:rsidR="00235C04" w:rsidRPr="00B80FFF">
        <w:rPr>
          <w:rFonts w:ascii="Bookman Old Style" w:hAnsi="Bookman Old Style"/>
          <w:sz w:val="22"/>
          <w:szCs w:val="22"/>
        </w:rPr>
        <w:t xml:space="preserve"> (Régimen sancionatorio ambiental)</w:t>
      </w:r>
      <w:r w:rsidR="001946DC" w:rsidRPr="00B80FFF">
        <w:rPr>
          <w:rFonts w:ascii="Bookman Old Style" w:hAnsi="Bookman Old Style"/>
          <w:sz w:val="22"/>
          <w:szCs w:val="22"/>
        </w:rPr>
        <w:t xml:space="preserve">, se pronunció acerca de </w:t>
      </w:r>
      <w:r w:rsidR="00263CD7" w:rsidRPr="00B80FFF">
        <w:rPr>
          <w:rFonts w:ascii="Bookman Old Style" w:hAnsi="Bookman Old Style"/>
          <w:sz w:val="22"/>
          <w:szCs w:val="22"/>
        </w:rPr>
        <w:t>los derechos de la naturaleza</w:t>
      </w:r>
      <w:r w:rsidR="00FB0E71" w:rsidRPr="00B80FFF">
        <w:rPr>
          <w:rFonts w:ascii="Bookman Old Style" w:hAnsi="Bookman Old Style"/>
          <w:sz w:val="22"/>
          <w:szCs w:val="22"/>
        </w:rPr>
        <w:t>, en los siguientes términos:</w:t>
      </w:r>
    </w:p>
    <w:p w14:paraId="64277B15" w14:textId="77777777" w:rsidR="003E46D5" w:rsidRPr="00B80FFF" w:rsidRDefault="003E46D5" w:rsidP="008F2AD1">
      <w:pPr>
        <w:jc w:val="both"/>
        <w:rPr>
          <w:rFonts w:ascii="Bookman Old Style" w:hAnsi="Bookman Old Style"/>
          <w:b/>
          <w:bCs/>
          <w:sz w:val="22"/>
          <w:szCs w:val="22"/>
        </w:rPr>
      </w:pPr>
    </w:p>
    <w:p w14:paraId="33CF4D34" w14:textId="18FB9B45" w:rsidR="00613D81" w:rsidRPr="00B80FFF" w:rsidRDefault="00613D81" w:rsidP="008F2AD1">
      <w:pPr>
        <w:ind w:left="567"/>
        <w:jc w:val="both"/>
        <w:rPr>
          <w:rFonts w:ascii="Bookman Old Style" w:hAnsi="Bookman Old Style"/>
          <w:i/>
          <w:sz w:val="22"/>
          <w:szCs w:val="22"/>
        </w:rPr>
      </w:pPr>
      <w:r w:rsidRPr="00B80FFF">
        <w:rPr>
          <w:rFonts w:ascii="Bookman Old Style" w:hAnsi="Bookman Old Style"/>
          <w:i/>
          <w:sz w:val="22"/>
          <w:szCs w:val="22"/>
        </w:rPr>
        <w:t xml:space="preserve">“Teniendo en cuenta el objetivo que persiguen, las medidas compensatorias se inscriben, entonces, dentro de los mecanismos que el sistema jurídico ambiental ha instituido en </w:t>
      </w:r>
      <w:r w:rsidRPr="00B80FFF">
        <w:rPr>
          <w:rFonts w:ascii="Bookman Old Style" w:hAnsi="Bookman Old Style"/>
          <w:i/>
          <w:sz w:val="22"/>
          <w:szCs w:val="22"/>
          <w:u w:val="single"/>
        </w:rPr>
        <w:t xml:space="preserve">defensa de los </w:t>
      </w:r>
      <w:r w:rsidRPr="00B80FFF">
        <w:rPr>
          <w:rFonts w:ascii="Bookman Old Style" w:hAnsi="Bookman Old Style"/>
          <w:b/>
          <w:i/>
          <w:sz w:val="22"/>
          <w:szCs w:val="22"/>
          <w:u w:val="single"/>
        </w:rPr>
        <w:t>derechos de la naturaleza</w:t>
      </w:r>
      <w:r w:rsidRPr="00B80FFF">
        <w:rPr>
          <w:rFonts w:ascii="Bookman Old Style" w:hAnsi="Bookman Old Style"/>
          <w:i/>
          <w:sz w:val="22"/>
          <w:szCs w:val="22"/>
          <w:u w:val="single"/>
        </w:rPr>
        <w:t>.</w:t>
      </w:r>
      <w:r w:rsidRPr="00B80FFF">
        <w:rPr>
          <w:rFonts w:ascii="Bookman Old Style" w:hAnsi="Bookman Old Style"/>
          <w:i/>
          <w:sz w:val="22"/>
          <w:szCs w:val="22"/>
        </w:rPr>
        <w:t xml:space="preserve"> Sobre este particular, es bueno recordar que el daño ambiental da lugar a la afectación de dos tipos de intereses: los personales y los naturales. Conforme con ello, el ordenamiento jurídico, al constituir los medios de defensa y garantía de los derechos, ha previsto la reparación a favor de las personas que puedan resultar afectadas en sus patrimonios y </w:t>
      </w:r>
      <w:r w:rsidRPr="00B80FFF">
        <w:rPr>
          <w:rFonts w:ascii="Bookman Old Style" w:hAnsi="Bookman Old Style"/>
          <w:i/>
          <w:sz w:val="22"/>
          <w:szCs w:val="22"/>
          <w:u w:val="single"/>
        </w:rPr>
        <w:t xml:space="preserve">derechos (a través del resarcimiento propio de las acciones civiles                -individuales y colectivas-), y la compensación o restauración para garantizar y asegurar los </w:t>
      </w:r>
      <w:r w:rsidRPr="00B80FFF">
        <w:rPr>
          <w:rFonts w:ascii="Bookman Old Style" w:hAnsi="Bookman Old Style"/>
          <w:b/>
          <w:i/>
          <w:sz w:val="22"/>
          <w:szCs w:val="22"/>
          <w:u w:val="single"/>
        </w:rPr>
        <w:t>derechos de la naturaleza</w:t>
      </w:r>
      <w:r w:rsidRPr="00B80FFF">
        <w:rPr>
          <w:rFonts w:ascii="Bookman Old Style" w:hAnsi="Bookman Old Style"/>
          <w:i/>
          <w:sz w:val="22"/>
          <w:szCs w:val="22"/>
          <w:u w:val="single"/>
        </w:rPr>
        <w:t xml:space="preserve">, </w:t>
      </w:r>
      <w:r w:rsidRPr="00B80FFF">
        <w:rPr>
          <w:rFonts w:ascii="Bookman Old Style" w:hAnsi="Bookman Old Style"/>
          <w:i/>
          <w:sz w:val="22"/>
          <w:szCs w:val="22"/>
          <w:u w:val="single"/>
        </w:rPr>
        <w:lastRenderedPageBreak/>
        <w:t>concretamente, en relación con los derechos a mantener y regenerar sus ciclos vitales</w:t>
      </w:r>
      <w:r w:rsidRPr="00B80FFF">
        <w:rPr>
          <w:rFonts w:ascii="Bookman Old Style" w:hAnsi="Bookman Old Style"/>
          <w:i/>
          <w:sz w:val="22"/>
          <w:szCs w:val="22"/>
        </w:rPr>
        <w:t>.</w:t>
      </w:r>
      <w:r w:rsidR="00691A70" w:rsidRPr="00B80FFF">
        <w:rPr>
          <w:rFonts w:ascii="Bookman Old Style" w:hAnsi="Bookman Old Style"/>
          <w:i/>
          <w:sz w:val="22"/>
          <w:szCs w:val="22"/>
        </w:rPr>
        <w:t xml:space="preserve">” </w:t>
      </w:r>
      <w:r w:rsidR="00691A70" w:rsidRPr="00B80FFF">
        <w:rPr>
          <w:rFonts w:ascii="Bookman Old Style" w:hAnsi="Bookman Old Style" w:cs="Arial"/>
          <w:color w:val="000000"/>
          <w:sz w:val="22"/>
          <w:szCs w:val="22"/>
          <w:lang w:val="es-ES_tradnl"/>
        </w:rPr>
        <w:t>(negrilla y subrayado fuera de texto).</w:t>
      </w:r>
    </w:p>
    <w:p w14:paraId="44B3DF79" w14:textId="77777777" w:rsidR="003E46D5" w:rsidRPr="00B80FFF" w:rsidRDefault="003E46D5" w:rsidP="008F2AD1">
      <w:pPr>
        <w:ind w:left="567"/>
        <w:jc w:val="both"/>
        <w:rPr>
          <w:rFonts w:ascii="Bookman Old Style" w:hAnsi="Bookman Old Style"/>
          <w:i/>
          <w:sz w:val="22"/>
          <w:szCs w:val="22"/>
        </w:rPr>
      </w:pPr>
    </w:p>
    <w:p w14:paraId="78F84073" w14:textId="5D55656B" w:rsidR="00613D81" w:rsidRPr="00B80FFF" w:rsidRDefault="000063E3" w:rsidP="008F2AD1">
      <w:pPr>
        <w:ind w:left="567"/>
        <w:jc w:val="both"/>
        <w:rPr>
          <w:rFonts w:ascii="Bookman Old Style" w:hAnsi="Bookman Old Style"/>
          <w:i/>
          <w:sz w:val="22"/>
          <w:szCs w:val="22"/>
        </w:rPr>
      </w:pPr>
      <w:r w:rsidRPr="00B80FFF">
        <w:rPr>
          <w:rFonts w:ascii="Bookman Old Style" w:hAnsi="Bookman Old Style"/>
          <w:sz w:val="22"/>
          <w:szCs w:val="22"/>
        </w:rPr>
        <w:t>“</w:t>
      </w:r>
      <w:r w:rsidR="003E46D5" w:rsidRPr="00B80FFF">
        <w:rPr>
          <w:rFonts w:ascii="Bookman Old Style" w:hAnsi="Bookman Old Style"/>
          <w:sz w:val="22"/>
          <w:szCs w:val="22"/>
        </w:rPr>
        <w:t>(…</w:t>
      </w:r>
      <w:r w:rsidRPr="00B80FFF">
        <w:rPr>
          <w:rFonts w:ascii="Bookman Old Style" w:hAnsi="Bookman Old Style"/>
          <w:sz w:val="22"/>
          <w:szCs w:val="22"/>
        </w:rPr>
        <w:t>)</w:t>
      </w:r>
      <w:r w:rsidR="00F77504" w:rsidRPr="00B80FFF">
        <w:rPr>
          <w:rFonts w:ascii="Bookman Old Style" w:hAnsi="Bookman Old Style"/>
          <w:sz w:val="22"/>
          <w:szCs w:val="22"/>
        </w:rPr>
        <w:t xml:space="preserve"> </w:t>
      </w:r>
      <w:r w:rsidR="003E46D5" w:rsidRPr="00B80FFF">
        <w:rPr>
          <w:rFonts w:ascii="Bookman Old Style" w:hAnsi="Bookman Old Style"/>
          <w:i/>
          <w:sz w:val="22"/>
          <w:szCs w:val="22"/>
        </w:rPr>
        <w:t xml:space="preserve">Ciertamente, como ya fue mencionado, esta Corporación ha considerado que, uno de los casos en que se puede juzgar y sancionar un mismo comportamiento, sin violar el principio non bis in ídem, tiene lugar cuando la conducta imputada ofenda distintos bienes jurídicamente protegidos y cuando los procesos y sanciones atiendan a distintas finalidades. Tales circunstancias se encuentran cumplidas en el presente caso, ya que, mientras las </w:t>
      </w:r>
      <w:r w:rsidR="003E46D5" w:rsidRPr="00B80FFF">
        <w:rPr>
          <w:rFonts w:ascii="Bookman Old Style" w:hAnsi="Bookman Old Style"/>
          <w:i/>
          <w:sz w:val="22"/>
          <w:szCs w:val="22"/>
          <w:u w:val="single"/>
        </w:rPr>
        <w:t xml:space="preserve">medidas compensatorias o de restitución son impuestas por autoridades administrativas y buscan garantizar los </w:t>
      </w:r>
      <w:r w:rsidR="003E46D5" w:rsidRPr="00B80FFF">
        <w:rPr>
          <w:rFonts w:ascii="Bookman Old Style" w:hAnsi="Bookman Old Style"/>
          <w:b/>
          <w:i/>
          <w:sz w:val="22"/>
          <w:szCs w:val="22"/>
          <w:u w:val="single"/>
        </w:rPr>
        <w:t>derechos de la naturaleza</w:t>
      </w:r>
      <w:r w:rsidR="003E46D5" w:rsidRPr="00B80FFF">
        <w:rPr>
          <w:rFonts w:ascii="Bookman Old Style" w:hAnsi="Bookman Old Style"/>
          <w:i/>
          <w:sz w:val="22"/>
          <w:szCs w:val="22"/>
        </w:rPr>
        <w:t>, las acciones civiles se tramitan ante autoridades judiciales (los jueces civiles) y persiguen la reparación a favor de las personas que han resultado afectadas en sus derechos y bienes a causa del daño ambiental. Sin duda que en uno y otro caso, se busca proteger distintos bienes jurídicos -el interés público y el interés privado-, a través de autoridades que persiguen fines distintos y que pertenecen a distintas ramas del poder público.”</w:t>
      </w:r>
      <w:r w:rsidR="00177E98" w:rsidRPr="00B80FFF">
        <w:rPr>
          <w:rFonts w:ascii="Bookman Old Style" w:hAnsi="Bookman Old Style"/>
          <w:i/>
          <w:sz w:val="22"/>
          <w:szCs w:val="22"/>
        </w:rPr>
        <w:t xml:space="preserve"> </w:t>
      </w:r>
      <w:r w:rsidR="00177E98" w:rsidRPr="00B80FFF">
        <w:rPr>
          <w:rFonts w:ascii="Bookman Old Style" w:hAnsi="Bookman Old Style" w:cs="Arial"/>
          <w:color w:val="000000"/>
          <w:sz w:val="22"/>
          <w:szCs w:val="22"/>
          <w:lang w:val="es-ES_tradnl"/>
        </w:rPr>
        <w:t>(negrilla y subrayado fuera de texto).</w:t>
      </w:r>
    </w:p>
    <w:p w14:paraId="606E1A49" w14:textId="77777777" w:rsidR="00613D81" w:rsidRPr="00B80FFF" w:rsidRDefault="00613D81" w:rsidP="008F2AD1">
      <w:pPr>
        <w:jc w:val="both"/>
        <w:rPr>
          <w:rFonts w:ascii="Bookman Old Style" w:hAnsi="Bookman Old Style"/>
          <w:b/>
          <w:bCs/>
          <w:sz w:val="22"/>
          <w:szCs w:val="22"/>
        </w:rPr>
      </w:pPr>
    </w:p>
    <w:p w14:paraId="1EE96ACE" w14:textId="54B81423" w:rsidR="006D6C67" w:rsidRPr="00B80FFF" w:rsidRDefault="006D6C67" w:rsidP="008F2AD1">
      <w:pPr>
        <w:pStyle w:val="Prrafodelista"/>
        <w:numPr>
          <w:ilvl w:val="0"/>
          <w:numId w:val="27"/>
        </w:numPr>
        <w:jc w:val="both"/>
        <w:rPr>
          <w:rFonts w:ascii="Bookman Old Style" w:hAnsi="Bookman Old Style" w:cs="Arial"/>
          <w:b/>
          <w:color w:val="000000"/>
          <w:sz w:val="22"/>
          <w:szCs w:val="22"/>
          <w:lang w:val="es-ES_tradnl"/>
        </w:rPr>
      </w:pPr>
      <w:r w:rsidRPr="00B80FFF">
        <w:rPr>
          <w:rFonts w:ascii="Bookman Old Style" w:hAnsi="Bookman Old Style" w:cs="Arial"/>
          <w:b/>
          <w:color w:val="000000"/>
          <w:sz w:val="22"/>
          <w:szCs w:val="22"/>
          <w:lang w:val="es-ES_tradnl"/>
        </w:rPr>
        <w:t>Sentencia T- 622 del 2016</w:t>
      </w:r>
      <w:r w:rsidR="009E5B12" w:rsidRPr="00B80FFF">
        <w:rPr>
          <w:rFonts w:ascii="Bookman Old Style" w:hAnsi="Bookman Old Style" w:cs="Arial"/>
          <w:b/>
          <w:color w:val="000000"/>
          <w:sz w:val="22"/>
          <w:szCs w:val="22"/>
          <w:lang w:val="es-ES_tradnl"/>
        </w:rPr>
        <w:t xml:space="preserve"> </w:t>
      </w:r>
      <w:r w:rsidR="00341DF5" w:rsidRPr="00B80FFF">
        <w:rPr>
          <w:rFonts w:ascii="Bookman Old Style" w:hAnsi="Bookman Old Style"/>
          <w:b/>
          <w:bCs/>
          <w:sz w:val="22"/>
          <w:szCs w:val="22"/>
        </w:rPr>
        <w:t xml:space="preserve">–  </w:t>
      </w:r>
      <w:r w:rsidR="009E5B12" w:rsidRPr="00B80FFF">
        <w:rPr>
          <w:rFonts w:ascii="Bookman Old Style" w:hAnsi="Bookman Old Style" w:cs="Arial"/>
          <w:b/>
          <w:color w:val="000000"/>
          <w:sz w:val="22"/>
          <w:szCs w:val="22"/>
          <w:lang w:val="es-ES_tradnl"/>
        </w:rPr>
        <w:t>río Atrato</w:t>
      </w:r>
      <w:r w:rsidR="00DE2E16" w:rsidRPr="00B80FFF">
        <w:rPr>
          <w:rStyle w:val="Refdenotaalpie"/>
          <w:rFonts w:ascii="Bookman Old Style" w:hAnsi="Bookman Old Style" w:cs="Arial"/>
          <w:color w:val="000000"/>
          <w:sz w:val="22"/>
          <w:szCs w:val="22"/>
          <w:lang w:val="es-ES_tradnl"/>
        </w:rPr>
        <w:footnoteReference w:id="26"/>
      </w:r>
    </w:p>
    <w:p w14:paraId="3773D934" w14:textId="77777777" w:rsidR="006D6C67" w:rsidRPr="00B80FFF" w:rsidRDefault="006D6C67" w:rsidP="008F2AD1">
      <w:pPr>
        <w:jc w:val="both"/>
        <w:rPr>
          <w:rFonts w:ascii="Bookman Old Style" w:hAnsi="Bookman Old Style" w:cs="Arial"/>
          <w:color w:val="000000"/>
          <w:sz w:val="22"/>
          <w:szCs w:val="22"/>
          <w:lang w:val="es-ES_tradnl"/>
        </w:rPr>
      </w:pPr>
    </w:p>
    <w:p w14:paraId="32B79644" w14:textId="7683E4A6" w:rsidR="00CA66EF" w:rsidRPr="00B80FFF" w:rsidRDefault="006D6C67" w:rsidP="008F2AD1">
      <w:pPr>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La Corte Constitucional reconoció “</w:t>
      </w:r>
      <w:r w:rsidRPr="00B80FFF">
        <w:rPr>
          <w:rFonts w:ascii="Bookman Old Style" w:hAnsi="Bookman Old Style" w:cs="Arial"/>
          <w:i/>
          <w:color w:val="000000"/>
          <w:sz w:val="22"/>
          <w:szCs w:val="22"/>
          <w:lang w:val="es-ES_tradnl"/>
        </w:rPr>
        <w:t>al río Atrato, su cuenca y afluentes como una entidad sujeto de derechos a la protección, conservación, mantenimiento y restauración a cargo del Estado y las comunidades étnicas</w:t>
      </w:r>
      <w:r w:rsidR="001B5A3B"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w:t>
      </w:r>
      <w:r w:rsidR="00B43297" w:rsidRPr="00B80FFF">
        <w:rPr>
          <w:rStyle w:val="Refdenotaalpie"/>
          <w:rFonts w:ascii="Bookman Old Style" w:hAnsi="Bookman Old Style" w:cs="Arial"/>
          <w:color w:val="000000"/>
          <w:sz w:val="22"/>
          <w:szCs w:val="22"/>
          <w:lang w:val="es-ES_tradnl"/>
        </w:rPr>
        <w:t xml:space="preserve"> </w:t>
      </w:r>
    </w:p>
    <w:p w14:paraId="4D9A8691" w14:textId="14AD46EF" w:rsidR="00904B79" w:rsidRPr="00B80FFF" w:rsidRDefault="00904B79" w:rsidP="008F2AD1">
      <w:pPr>
        <w:jc w:val="both"/>
        <w:rPr>
          <w:rFonts w:ascii="Bookman Old Style" w:hAnsi="Bookman Old Style" w:cs="Arial"/>
          <w:color w:val="000000"/>
          <w:sz w:val="22"/>
          <w:szCs w:val="22"/>
          <w:lang w:val="es-ES_tradnl"/>
        </w:rPr>
      </w:pPr>
    </w:p>
    <w:p w14:paraId="5686FFB6" w14:textId="288F8AD5" w:rsidR="00904B79" w:rsidRPr="00B80FFF" w:rsidRDefault="00683AE3" w:rsidP="008F2AD1">
      <w:pPr>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E</w:t>
      </w:r>
      <w:r w:rsidR="00180564" w:rsidRPr="00B80FFF">
        <w:rPr>
          <w:rFonts w:ascii="Bookman Old Style" w:hAnsi="Bookman Old Style" w:cs="Arial"/>
          <w:color w:val="000000"/>
          <w:sz w:val="22"/>
          <w:szCs w:val="22"/>
          <w:lang w:val="es-ES_tradnl"/>
        </w:rPr>
        <w:t>se</w:t>
      </w:r>
      <w:r w:rsidRPr="00B80FFF">
        <w:rPr>
          <w:rFonts w:ascii="Bookman Old Style" w:hAnsi="Bookman Old Style" w:cs="Arial"/>
          <w:color w:val="000000"/>
          <w:sz w:val="22"/>
          <w:szCs w:val="22"/>
          <w:lang w:val="es-ES_tradnl"/>
        </w:rPr>
        <w:t xml:space="preserve"> alto tribunal </w:t>
      </w:r>
      <w:r w:rsidR="00180564" w:rsidRPr="00B80FFF">
        <w:rPr>
          <w:rFonts w:ascii="Bookman Old Style" w:hAnsi="Bookman Old Style" w:cs="Arial"/>
          <w:color w:val="000000"/>
          <w:sz w:val="22"/>
          <w:szCs w:val="22"/>
          <w:lang w:val="es-ES_tradnl"/>
        </w:rPr>
        <w:t>en desarrollo del</w:t>
      </w:r>
      <w:r w:rsidR="00AC4606" w:rsidRPr="00B80FFF">
        <w:rPr>
          <w:rFonts w:ascii="Bookman Old Style" w:hAnsi="Bookman Old Style" w:cs="Arial"/>
          <w:color w:val="000000"/>
          <w:sz w:val="22"/>
          <w:szCs w:val="22"/>
          <w:lang w:val="es-ES_tradnl"/>
        </w:rPr>
        <w:t xml:space="preserve"> reconocimiento </w:t>
      </w:r>
      <w:r w:rsidRPr="00B80FFF">
        <w:rPr>
          <w:rFonts w:ascii="Bookman Old Style" w:hAnsi="Bookman Old Style" w:cs="Arial"/>
          <w:color w:val="000000"/>
          <w:sz w:val="22"/>
          <w:szCs w:val="22"/>
          <w:lang w:val="es-ES_tradnl"/>
        </w:rPr>
        <w:t>conceptuó</w:t>
      </w:r>
      <w:r w:rsidR="00AC4606" w:rsidRPr="00B80FFF">
        <w:rPr>
          <w:rFonts w:ascii="Bookman Old Style" w:hAnsi="Bookman Old Style" w:cs="Arial"/>
          <w:color w:val="000000"/>
          <w:sz w:val="22"/>
          <w:szCs w:val="22"/>
          <w:lang w:val="es-ES_tradnl"/>
        </w:rPr>
        <w:t>:</w:t>
      </w:r>
      <w:r w:rsidR="002C25DC" w:rsidRPr="00B80FFF">
        <w:rPr>
          <w:rFonts w:ascii="Bookman Old Style" w:hAnsi="Bookman Old Style" w:cs="Arial"/>
          <w:color w:val="000000"/>
          <w:sz w:val="22"/>
          <w:szCs w:val="22"/>
          <w:lang w:val="es-ES_tradnl"/>
        </w:rPr>
        <w:t xml:space="preserve"> </w:t>
      </w:r>
    </w:p>
    <w:p w14:paraId="3D9E2E77" w14:textId="77777777" w:rsidR="00E70252" w:rsidRPr="00B80FFF" w:rsidRDefault="00E70252" w:rsidP="008F2AD1">
      <w:pPr>
        <w:jc w:val="both"/>
        <w:rPr>
          <w:rFonts w:ascii="Bookman Old Style" w:hAnsi="Bookman Old Style" w:cs="Arial"/>
          <w:color w:val="000000"/>
          <w:sz w:val="22"/>
          <w:szCs w:val="22"/>
          <w:lang w:val="es-ES_tradnl"/>
        </w:rPr>
      </w:pPr>
    </w:p>
    <w:p w14:paraId="4E221EA5" w14:textId="5BAF4A90" w:rsidR="00904B79" w:rsidRPr="00B80FFF" w:rsidRDefault="000F1D26"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904B79" w:rsidRPr="00B80FFF">
        <w:rPr>
          <w:rFonts w:ascii="Bookman Old Style" w:hAnsi="Bookman Old Style" w:cs="Arial"/>
          <w:i/>
          <w:color w:val="000000"/>
          <w:sz w:val="22"/>
          <w:szCs w:val="22"/>
          <w:lang w:val="es-ES_tradnl"/>
        </w:rPr>
        <w:t xml:space="preserve">Ahora bien, las múltiples disposiciones normativas que existen y el enfoque pluralista que promueve la propia Carta Política, hacen que la relación entre la Constitución y el medio ambiente sea dinámica y en permanente evolución. En este sentido, es posible establecer al menos tres aproximaciones teóricas que explican el interés superior de la naturaleza en el ordenamiento jurídico colombiano y la protección especial que se le otorga: (i) en primer lugar, se parte de una visión antropocéntrica[80] que concibe al ser humano presente como única razón de ser del sistema legal y a los recursos naturales como simples objetos al servicio del primero, (ii) un segundo punto de vista biocéntrico reivindica concepciones más globales y solidarias de la responsabilidad humana, que abogan -en igual medida- por los deberes del hombre con la </w:t>
      </w:r>
      <w:r w:rsidR="00904B79" w:rsidRPr="00B80FFF">
        <w:rPr>
          <w:rFonts w:ascii="Bookman Old Style" w:hAnsi="Bookman Old Style" w:cs="Arial"/>
          <w:i/>
          <w:color w:val="000000"/>
          <w:sz w:val="22"/>
          <w:szCs w:val="22"/>
          <w:lang w:val="es-ES_tradnl"/>
        </w:rPr>
        <w:lastRenderedPageBreak/>
        <w:t xml:space="preserve">naturaleza y las generaciones venideras; (iii) finalmente, se han formulado posturas </w:t>
      </w:r>
      <w:r w:rsidR="00904B79" w:rsidRPr="00B80FFF">
        <w:rPr>
          <w:rFonts w:ascii="Bookman Old Style" w:hAnsi="Bookman Old Style" w:cs="Arial"/>
          <w:b/>
          <w:i/>
          <w:color w:val="000000"/>
          <w:sz w:val="22"/>
          <w:szCs w:val="22"/>
          <w:lang w:val="es-ES_tradnl"/>
        </w:rPr>
        <w:t>ecocéntricas</w:t>
      </w:r>
      <w:r w:rsidR="00904B79" w:rsidRPr="00B80FFF">
        <w:rPr>
          <w:rFonts w:ascii="Bookman Old Style" w:hAnsi="Bookman Old Style" w:cs="Arial"/>
          <w:i/>
          <w:color w:val="000000"/>
          <w:sz w:val="22"/>
          <w:szCs w:val="22"/>
          <w:lang w:val="es-ES_tradnl"/>
        </w:rPr>
        <w:t xml:space="preserve"> que conciben a la </w:t>
      </w:r>
      <w:r w:rsidR="00904B79" w:rsidRPr="00B80FFF">
        <w:rPr>
          <w:rFonts w:ascii="Bookman Old Style" w:hAnsi="Bookman Old Style" w:cs="Arial"/>
          <w:b/>
          <w:i/>
          <w:color w:val="000000"/>
          <w:sz w:val="22"/>
          <w:szCs w:val="22"/>
          <w:lang w:val="es-ES_tradnl"/>
        </w:rPr>
        <w:t>naturaleza como un auténtico sujeto de derechos</w:t>
      </w:r>
      <w:r w:rsidR="00904B79" w:rsidRPr="00B80FFF">
        <w:rPr>
          <w:rFonts w:ascii="Bookman Old Style" w:hAnsi="Bookman Old Style" w:cs="Arial"/>
          <w:i/>
          <w:color w:val="000000"/>
          <w:sz w:val="22"/>
          <w:szCs w:val="22"/>
          <w:lang w:val="es-ES_tradnl"/>
        </w:rPr>
        <w:t xml:space="preserve"> y que respaldan cosmovisiones plurales y alternativas a los planteamie</w:t>
      </w:r>
      <w:r w:rsidR="0084342B" w:rsidRPr="00B80FFF">
        <w:rPr>
          <w:rFonts w:ascii="Bookman Old Style" w:hAnsi="Bookman Old Style" w:cs="Arial"/>
          <w:i/>
          <w:color w:val="000000"/>
          <w:sz w:val="22"/>
          <w:szCs w:val="22"/>
          <w:lang w:val="es-ES_tradnl"/>
        </w:rPr>
        <w:t>ntos recientemente expuestos</w:t>
      </w:r>
      <w:r w:rsidR="00904B79" w:rsidRPr="00B80FFF">
        <w:rPr>
          <w:rFonts w:ascii="Bookman Old Style" w:hAnsi="Bookman Old Style" w:cs="Arial"/>
          <w:i/>
          <w:color w:val="000000"/>
          <w:sz w:val="22"/>
          <w:szCs w:val="22"/>
          <w:lang w:val="es-ES_tradnl"/>
        </w:rPr>
        <w:t>.</w:t>
      </w:r>
      <w:r w:rsidR="00A345BF" w:rsidRPr="00B80FFF">
        <w:rPr>
          <w:rFonts w:ascii="Bookman Old Style" w:hAnsi="Bookman Old Style" w:cs="Arial"/>
          <w:i/>
          <w:color w:val="000000"/>
          <w:sz w:val="22"/>
          <w:szCs w:val="22"/>
          <w:lang w:val="es-ES_tradnl"/>
        </w:rPr>
        <w:t xml:space="preserve">” </w:t>
      </w:r>
      <w:r w:rsidR="00A718E3" w:rsidRPr="00B80FFF">
        <w:rPr>
          <w:rFonts w:ascii="Bookman Old Style" w:hAnsi="Bookman Old Style" w:cs="Arial"/>
          <w:color w:val="000000"/>
          <w:sz w:val="22"/>
          <w:szCs w:val="22"/>
          <w:lang w:val="es-ES_tradnl"/>
        </w:rPr>
        <w:t>(negrilla fuera de texto</w:t>
      </w:r>
      <w:r w:rsidR="00A345BF" w:rsidRPr="00B80FFF">
        <w:rPr>
          <w:rFonts w:ascii="Bookman Old Style" w:hAnsi="Bookman Old Style" w:cs="Arial"/>
          <w:color w:val="000000"/>
          <w:sz w:val="22"/>
          <w:szCs w:val="22"/>
          <w:lang w:val="es-ES_tradnl"/>
        </w:rPr>
        <w:t>).</w:t>
      </w:r>
    </w:p>
    <w:p w14:paraId="2FF6383C" w14:textId="7613BD2E" w:rsidR="0008209F" w:rsidRPr="00B80FFF" w:rsidRDefault="0008209F" w:rsidP="008F2AD1">
      <w:pPr>
        <w:ind w:left="567"/>
        <w:jc w:val="both"/>
        <w:rPr>
          <w:rFonts w:ascii="Bookman Old Style" w:hAnsi="Bookman Old Style" w:cs="Arial"/>
          <w:i/>
          <w:color w:val="000000"/>
          <w:sz w:val="22"/>
          <w:szCs w:val="22"/>
          <w:lang w:val="es-ES_tradnl"/>
        </w:rPr>
      </w:pPr>
    </w:p>
    <w:p w14:paraId="25C6EA47" w14:textId="2F88CE38" w:rsidR="0008209F" w:rsidRPr="00B80FFF" w:rsidRDefault="0053351D"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846ACC" w:rsidRPr="00B80FFF">
        <w:rPr>
          <w:rFonts w:ascii="Bookman Old Style" w:hAnsi="Bookman Old Style" w:cs="Arial"/>
          <w:color w:val="000000"/>
          <w:sz w:val="22"/>
          <w:szCs w:val="22"/>
          <w:lang w:val="es-ES_tradnl"/>
        </w:rPr>
        <w:t>(…)</w:t>
      </w:r>
      <w:r w:rsidR="000258D2" w:rsidRPr="00B80FFF">
        <w:rPr>
          <w:rFonts w:ascii="Bookman Old Style" w:hAnsi="Bookman Old Style" w:cs="Arial"/>
          <w:color w:val="000000"/>
          <w:sz w:val="22"/>
          <w:szCs w:val="22"/>
          <w:lang w:val="es-ES_tradnl"/>
        </w:rPr>
        <w:t xml:space="preserve"> </w:t>
      </w:r>
      <w:r w:rsidR="0008209F" w:rsidRPr="00B80FFF">
        <w:rPr>
          <w:rFonts w:ascii="Bookman Old Style" w:hAnsi="Bookman Old Style" w:cs="Arial"/>
          <w:i/>
          <w:color w:val="000000"/>
          <w:sz w:val="22"/>
          <w:szCs w:val="22"/>
          <w:lang w:val="es-ES_tradnl"/>
        </w:rPr>
        <w:t xml:space="preserve">Por su parte, la visión biocéntrica deriva en un primer momento de una concepción antropocéntrica en tanto estima que la naturaleza debe protegerse únicamente para evitar la producción de una catástrofe que extinga al ser humano y destruya al planeta. </w:t>
      </w:r>
      <w:r w:rsidR="0008209F" w:rsidRPr="00B80FFF">
        <w:rPr>
          <w:rFonts w:ascii="Bookman Old Style" w:hAnsi="Bookman Old Style" w:cs="Arial"/>
          <w:i/>
          <w:color w:val="000000"/>
          <w:sz w:val="22"/>
          <w:szCs w:val="22"/>
          <w:u w:val="single"/>
          <w:lang w:val="es-ES_tradnl"/>
        </w:rPr>
        <w:t>Bajo esta interpretación la naturaleza no es sujeto de derechos, sino simplemente un objeto a disposición del hombre</w:t>
      </w:r>
      <w:r w:rsidR="0008209F" w:rsidRPr="00B80FFF">
        <w:rPr>
          <w:rFonts w:ascii="Bookman Old Style" w:hAnsi="Bookman Old Style" w:cs="Arial"/>
          <w:i/>
          <w:color w:val="000000"/>
          <w:sz w:val="22"/>
          <w:szCs w:val="22"/>
          <w:lang w:val="es-ES_tradnl"/>
        </w:rPr>
        <w:t>. Sin embargo, se diferencia del enfoque puramente antropocéntrico en la medida en que considera que el patrimonio ambiental de un país no pertenece en exclusiva a las personas que habitan en él, sino también a las futuras generaciones y a la humanidad en general. De tal manera que lo que ocurra con el ambiente y los recursos naturales en China puede terminar afectando a otras naciones, como a los Estados Unidos y a América Latina, como África y a Oceanía, lo que constituye una suerte de solidaridad global que, dicho sea de paso, encuentra fundamento en el con</w:t>
      </w:r>
      <w:r w:rsidR="00C86013" w:rsidRPr="00B80FFF">
        <w:rPr>
          <w:rFonts w:ascii="Bookman Old Style" w:hAnsi="Bookman Old Style" w:cs="Arial"/>
          <w:i/>
          <w:color w:val="000000"/>
          <w:sz w:val="22"/>
          <w:szCs w:val="22"/>
          <w:lang w:val="es-ES_tradnl"/>
        </w:rPr>
        <w:t>cepto de desarrollo sostenible</w:t>
      </w:r>
      <w:r w:rsidR="0008209F"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005B1E89" w:rsidRPr="00B80FFF">
        <w:rPr>
          <w:rFonts w:ascii="Bookman Old Style" w:hAnsi="Bookman Old Style" w:cs="Arial"/>
          <w:color w:val="000000"/>
          <w:sz w:val="22"/>
          <w:szCs w:val="22"/>
          <w:lang w:val="es-ES_tradnl"/>
        </w:rPr>
        <w:t>(subrayado fuera de texto</w:t>
      </w:r>
      <w:r w:rsidRPr="00B80FFF">
        <w:rPr>
          <w:rFonts w:ascii="Bookman Old Style" w:hAnsi="Bookman Old Style" w:cs="Arial"/>
          <w:color w:val="000000"/>
          <w:sz w:val="22"/>
          <w:szCs w:val="22"/>
          <w:lang w:val="es-ES_tradnl"/>
        </w:rPr>
        <w:t>).</w:t>
      </w:r>
    </w:p>
    <w:p w14:paraId="5B166F25" w14:textId="77777777" w:rsidR="0008209F" w:rsidRPr="00B80FFF" w:rsidRDefault="0008209F" w:rsidP="008F2AD1">
      <w:pPr>
        <w:ind w:left="567"/>
        <w:jc w:val="both"/>
        <w:rPr>
          <w:rFonts w:ascii="Bookman Old Style" w:hAnsi="Bookman Old Style" w:cs="Arial"/>
          <w:i/>
          <w:color w:val="000000"/>
          <w:sz w:val="22"/>
          <w:szCs w:val="22"/>
          <w:lang w:val="es-ES_tradnl"/>
        </w:rPr>
      </w:pPr>
    </w:p>
    <w:p w14:paraId="26455D28" w14:textId="0523E39C" w:rsidR="0008209F" w:rsidRPr="00B80FFF" w:rsidRDefault="003013DB"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08209F" w:rsidRPr="00B80FFF">
        <w:rPr>
          <w:rFonts w:ascii="Bookman Old Style" w:hAnsi="Bookman Old Style" w:cs="Arial"/>
          <w:i/>
          <w:color w:val="000000"/>
          <w:sz w:val="22"/>
          <w:szCs w:val="22"/>
          <w:lang w:val="es-ES_tradnl"/>
        </w:rPr>
        <w:t xml:space="preserve">Finalmente, el </w:t>
      </w:r>
      <w:r w:rsidR="0008209F" w:rsidRPr="00B80FFF">
        <w:rPr>
          <w:rFonts w:ascii="Bookman Old Style" w:hAnsi="Bookman Old Style" w:cs="Arial"/>
          <w:i/>
          <w:color w:val="000000"/>
          <w:sz w:val="22"/>
          <w:szCs w:val="22"/>
          <w:u w:val="single"/>
          <w:lang w:val="es-ES_tradnl"/>
        </w:rPr>
        <w:t>enfoque ecocéntrico</w:t>
      </w:r>
      <w:r w:rsidR="0008209F" w:rsidRPr="00B80FFF">
        <w:rPr>
          <w:rFonts w:ascii="Bookman Old Style" w:hAnsi="Bookman Old Style" w:cs="Arial"/>
          <w:i/>
          <w:color w:val="000000"/>
          <w:sz w:val="22"/>
          <w:szCs w:val="22"/>
          <w:lang w:val="es-ES_tradnl"/>
        </w:rPr>
        <w:t xml:space="preserve"> parte de una premisa básica </w:t>
      </w:r>
      <w:r w:rsidR="0008209F" w:rsidRPr="00B80FFF">
        <w:rPr>
          <w:rFonts w:ascii="Bookman Old Style" w:hAnsi="Bookman Old Style" w:cs="Arial"/>
          <w:b/>
          <w:i/>
          <w:color w:val="000000"/>
          <w:sz w:val="22"/>
          <w:szCs w:val="22"/>
          <w:lang w:val="es-ES_tradnl"/>
        </w:rPr>
        <w:t>según la cual la tierra no pertenece al hombre</w:t>
      </w:r>
      <w:r w:rsidR="0008209F" w:rsidRPr="00B80FFF">
        <w:rPr>
          <w:rFonts w:ascii="Bookman Old Style" w:hAnsi="Bookman Old Style" w:cs="Arial"/>
          <w:i/>
          <w:color w:val="000000"/>
          <w:sz w:val="22"/>
          <w:szCs w:val="22"/>
          <w:lang w:val="es-ES_tradnl"/>
        </w:rPr>
        <w:t xml:space="preserve"> y, por el contrario, </w:t>
      </w:r>
      <w:r w:rsidR="0008209F" w:rsidRPr="00B80FFF">
        <w:rPr>
          <w:rFonts w:ascii="Bookman Old Style" w:hAnsi="Bookman Old Style" w:cs="Arial"/>
          <w:i/>
          <w:color w:val="000000"/>
          <w:sz w:val="22"/>
          <w:szCs w:val="22"/>
          <w:u w:val="single"/>
          <w:lang w:val="es-ES_tradnl"/>
        </w:rPr>
        <w:t>asume que el hombre es quien pertenece a la tierra</w:t>
      </w:r>
      <w:r w:rsidR="0008209F" w:rsidRPr="00B80FFF">
        <w:rPr>
          <w:rFonts w:ascii="Bookman Old Style" w:hAnsi="Bookman Old Style" w:cs="Arial"/>
          <w:i/>
          <w:color w:val="000000"/>
          <w:sz w:val="22"/>
          <w:szCs w:val="22"/>
          <w:lang w:val="es-ES_tradnl"/>
        </w:rPr>
        <w:t xml:space="preserve">, </w:t>
      </w:r>
      <w:r w:rsidR="0008209F" w:rsidRPr="00B80FFF">
        <w:rPr>
          <w:rFonts w:ascii="Bookman Old Style" w:hAnsi="Bookman Old Style" w:cs="Arial"/>
          <w:i/>
          <w:color w:val="000000"/>
          <w:sz w:val="22"/>
          <w:szCs w:val="22"/>
          <w:u w:val="single"/>
          <w:lang w:val="es-ES_tradnl"/>
        </w:rPr>
        <w:t>como cualquier otra especie</w:t>
      </w:r>
      <w:r w:rsidR="0008209F" w:rsidRPr="00B80FFF">
        <w:rPr>
          <w:rFonts w:ascii="Bookman Old Style" w:hAnsi="Bookman Old Style" w:cs="Arial"/>
          <w:i/>
          <w:color w:val="000000"/>
          <w:sz w:val="22"/>
          <w:szCs w:val="22"/>
          <w:lang w:val="es-ES_tradnl"/>
        </w:rPr>
        <w:t xml:space="preserve">. De acuerdo con esta interpretación, la especie humana es solo un evento más dentro de una larga cadena evolutiva que ha perdurado por miles de millones de años y </w:t>
      </w:r>
      <w:r w:rsidR="0008209F" w:rsidRPr="00B80FFF">
        <w:rPr>
          <w:rFonts w:ascii="Bookman Old Style" w:hAnsi="Bookman Old Style" w:cs="Arial"/>
          <w:i/>
          <w:color w:val="000000"/>
          <w:sz w:val="22"/>
          <w:szCs w:val="22"/>
          <w:u w:val="single"/>
          <w:lang w:val="es-ES_tradnl"/>
        </w:rPr>
        <w:t>por tanto de ninguna manera es la dueña de las demás especies, de la biodiversidad ni de los recursos naturales como tampoco del destino del planeta</w:t>
      </w:r>
      <w:r w:rsidR="0008209F" w:rsidRPr="00B80FFF">
        <w:rPr>
          <w:rFonts w:ascii="Bookman Old Style" w:hAnsi="Bookman Old Style" w:cs="Arial"/>
          <w:i/>
          <w:color w:val="000000"/>
          <w:sz w:val="22"/>
          <w:szCs w:val="22"/>
          <w:lang w:val="es-ES_tradnl"/>
        </w:rPr>
        <w:t xml:space="preserve">. En consecuencia, esta teoría concibe a la </w:t>
      </w:r>
      <w:r w:rsidR="0008209F" w:rsidRPr="00B80FFF">
        <w:rPr>
          <w:rFonts w:ascii="Bookman Old Style" w:hAnsi="Bookman Old Style" w:cs="Arial"/>
          <w:b/>
          <w:i/>
          <w:color w:val="000000"/>
          <w:sz w:val="22"/>
          <w:szCs w:val="22"/>
          <w:lang w:val="es-ES_tradnl"/>
        </w:rPr>
        <w:t xml:space="preserve">naturaleza como un auténtico sujeto de derechos </w:t>
      </w:r>
      <w:r w:rsidR="0008209F" w:rsidRPr="00B80FFF">
        <w:rPr>
          <w:rFonts w:ascii="Bookman Old Style" w:hAnsi="Bookman Old Style" w:cs="Arial"/>
          <w:i/>
          <w:color w:val="000000"/>
          <w:sz w:val="22"/>
          <w:szCs w:val="22"/>
          <w:lang w:val="es-ES_tradnl"/>
        </w:rPr>
        <w:t xml:space="preserve">que deben ser reconocidos por los Estados y </w:t>
      </w:r>
      <w:r w:rsidR="0008209F" w:rsidRPr="00B80FFF">
        <w:rPr>
          <w:rFonts w:ascii="Bookman Old Style" w:hAnsi="Bookman Old Style" w:cs="Arial"/>
          <w:i/>
          <w:color w:val="000000"/>
          <w:sz w:val="22"/>
          <w:szCs w:val="22"/>
          <w:u w:val="single"/>
          <w:lang w:val="es-ES_tradnl"/>
        </w:rPr>
        <w:t>ejercidos bajo la tutela de sus representantes legales</w:t>
      </w:r>
      <w:r w:rsidR="0008209F" w:rsidRPr="00B80FFF">
        <w:rPr>
          <w:rFonts w:ascii="Bookman Old Style" w:hAnsi="Bookman Old Style" w:cs="Arial"/>
          <w:i/>
          <w:color w:val="000000"/>
          <w:sz w:val="22"/>
          <w:szCs w:val="22"/>
          <w:lang w:val="es-ES_tradnl"/>
        </w:rPr>
        <w:t xml:space="preserve">, verbigracia, </w:t>
      </w:r>
      <w:r w:rsidR="0008209F" w:rsidRPr="00B80FFF">
        <w:rPr>
          <w:rFonts w:ascii="Bookman Old Style" w:hAnsi="Bookman Old Style" w:cs="Arial"/>
          <w:i/>
          <w:color w:val="000000"/>
          <w:sz w:val="22"/>
          <w:szCs w:val="22"/>
          <w:u w:val="single"/>
          <w:lang w:val="es-ES_tradnl"/>
        </w:rPr>
        <w:t>por las comunidades que la habitan o que tienen una especial relación con ella</w:t>
      </w:r>
      <w:r w:rsidR="0008209F"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00BE090B"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p>
    <w:p w14:paraId="4E139AC7" w14:textId="77777777" w:rsidR="0008209F" w:rsidRPr="00B80FFF" w:rsidRDefault="0008209F" w:rsidP="008F2AD1">
      <w:pPr>
        <w:ind w:left="567"/>
        <w:jc w:val="both"/>
        <w:rPr>
          <w:rFonts w:ascii="Bookman Old Style" w:hAnsi="Bookman Old Style" w:cs="Arial"/>
          <w:i/>
          <w:color w:val="000000"/>
          <w:sz w:val="22"/>
          <w:szCs w:val="22"/>
          <w:lang w:val="es-ES_tradnl"/>
        </w:rPr>
      </w:pPr>
    </w:p>
    <w:p w14:paraId="05B3089E" w14:textId="2FD72DBE" w:rsidR="0008209F" w:rsidRPr="00B80FFF" w:rsidRDefault="00EA4447" w:rsidP="008F2AD1">
      <w:pPr>
        <w:ind w:left="567"/>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w:t>
      </w:r>
      <w:r w:rsidR="0008209F" w:rsidRPr="00B80FFF">
        <w:rPr>
          <w:rFonts w:ascii="Bookman Old Style" w:hAnsi="Bookman Old Style" w:cs="Arial"/>
          <w:i/>
          <w:color w:val="000000"/>
          <w:sz w:val="22"/>
          <w:szCs w:val="22"/>
          <w:lang w:val="es-ES_tradnl"/>
        </w:rPr>
        <w:t xml:space="preserve">Este enfoque en particular, al igual que los anteriores, encuentra pleno fundamento en la Constitución Política de 1991,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w:t>
      </w:r>
      <w:r w:rsidR="0008209F" w:rsidRPr="00B80FFF">
        <w:rPr>
          <w:rFonts w:ascii="Bookman Old Style" w:hAnsi="Bookman Old Style" w:cs="Arial"/>
          <w:i/>
          <w:color w:val="000000"/>
          <w:sz w:val="22"/>
          <w:szCs w:val="22"/>
          <w:lang w:val="es-ES_tradnl"/>
        </w:rPr>
        <w:lastRenderedPageBreak/>
        <w:t>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405E3DC9" w14:textId="77777777" w:rsidR="0008209F" w:rsidRPr="00B80FFF" w:rsidRDefault="0008209F" w:rsidP="008F2AD1">
      <w:pPr>
        <w:ind w:left="284"/>
        <w:jc w:val="both"/>
        <w:rPr>
          <w:rFonts w:ascii="Bookman Old Style" w:hAnsi="Bookman Old Style" w:cs="Arial"/>
          <w:i/>
          <w:color w:val="000000"/>
          <w:sz w:val="22"/>
          <w:szCs w:val="22"/>
          <w:lang w:val="es-ES_tradnl"/>
        </w:rPr>
      </w:pPr>
    </w:p>
    <w:p w14:paraId="39DEE254" w14:textId="60EB1AB4" w:rsidR="00516101" w:rsidRPr="00B80FFF" w:rsidRDefault="0008209F"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“en la actualidad, la </w:t>
      </w:r>
      <w:r w:rsidRPr="00B80FFF">
        <w:rPr>
          <w:rFonts w:ascii="Bookman Old Style" w:hAnsi="Bookman Old Style" w:cs="Arial"/>
          <w:b/>
          <w:i/>
          <w:color w:val="000000"/>
          <w:sz w:val="22"/>
          <w:szCs w:val="22"/>
          <w:lang w:val="es-ES_tradnl"/>
        </w:rPr>
        <w:t>naturaleza</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u w:val="single"/>
          <w:lang w:val="es-ES_tradnl"/>
        </w:rPr>
        <w:t>no se concibe únicamente como el ambiente y entorno de los seres humanos, sino también como un</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b/>
          <w:i/>
          <w:color w:val="000000"/>
          <w:sz w:val="22"/>
          <w:szCs w:val="22"/>
          <w:lang w:val="es-ES_tradnl"/>
        </w:rPr>
        <w:t>sujeto con derechos propios</w:t>
      </w:r>
      <w:r w:rsidRPr="00B80FFF">
        <w:rPr>
          <w:rFonts w:ascii="Bookman Old Style" w:hAnsi="Bookman Old Style" w:cs="Arial"/>
          <w:i/>
          <w:color w:val="000000"/>
          <w:sz w:val="22"/>
          <w:szCs w:val="22"/>
          <w:lang w:val="es-ES_tradnl"/>
        </w:rPr>
        <w:t xml:space="preserve">, que, como tal, deben ser </w:t>
      </w:r>
      <w:r w:rsidRPr="00B80FFF">
        <w:rPr>
          <w:rFonts w:ascii="Bookman Old Style" w:hAnsi="Bookman Old Style" w:cs="Arial"/>
          <w:b/>
          <w:i/>
          <w:color w:val="000000"/>
          <w:sz w:val="22"/>
          <w:szCs w:val="22"/>
          <w:lang w:val="es-ES_tradnl"/>
        </w:rPr>
        <w:t>protegidos y garantizados</w:t>
      </w:r>
      <w:r w:rsidRPr="00B80FFF">
        <w:rPr>
          <w:rFonts w:ascii="Bookman Old Style" w:hAnsi="Bookman Old Style" w:cs="Arial"/>
          <w:i/>
          <w:color w:val="000000"/>
          <w:sz w:val="22"/>
          <w:szCs w:val="22"/>
          <w:lang w:val="es-ES_tradnl"/>
        </w:rPr>
        <w:t xml:space="preserve">. En este sentido, la compensación ecosistémica comporta un tipo de </w:t>
      </w:r>
      <w:r w:rsidRPr="00B80FFF">
        <w:rPr>
          <w:rFonts w:ascii="Bookman Old Style" w:hAnsi="Bookman Old Style" w:cs="Arial"/>
          <w:i/>
          <w:color w:val="000000"/>
          <w:sz w:val="22"/>
          <w:szCs w:val="22"/>
          <w:u w:val="single"/>
          <w:lang w:val="es-ES_tradnl"/>
        </w:rPr>
        <w:t>restitución</w:t>
      </w:r>
      <w:r w:rsidRPr="00B80FFF">
        <w:rPr>
          <w:rFonts w:ascii="Bookman Old Style" w:hAnsi="Bookman Old Style" w:cs="Arial"/>
          <w:i/>
          <w:color w:val="000000"/>
          <w:sz w:val="22"/>
          <w:szCs w:val="22"/>
          <w:lang w:val="es-ES_tradnl"/>
        </w:rPr>
        <w:t xml:space="preserve"> aplicada exclusivamente a la naturaleza’. Postura que principalmente ha encontrado justificación en los saberes ancestrales en orden al principio de diversidad étnica y cultural d</w:t>
      </w:r>
      <w:r w:rsidR="00A8496B" w:rsidRPr="00B80FFF">
        <w:rPr>
          <w:rFonts w:ascii="Bookman Old Style" w:hAnsi="Bookman Old Style" w:cs="Arial"/>
          <w:i/>
          <w:color w:val="000000"/>
          <w:sz w:val="22"/>
          <w:szCs w:val="22"/>
          <w:lang w:val="es-ES_tradnl"/>
        </w:rPr>
        <w:t>e la Nación (art. 7º Superior)”</w:t>
      </w:r>
      <w:r w:rsidRPr="00B80FFF">
        <w:rPr>
          <w:rFonts w:ascii="Bookman Old Style" w:hAnsi="Bookman Old Style" w:cs="Arial"/>
          <w:i/>
          <w:color w:val="000000"/>
          <w:sz w:val="22"/>
          <w:szCs w:val="22"/>
          <w:lang w:val="es-ES_tradnl"/>
        </w:rPr>
        <w:t xml:space="preserve">. </w:t>
      </w:r>
      <w:r w:rsidR="00EA4447" w:rsidRPr="00B80FFF">
        <w:rPr>
          <w:rFonts w:ascii="Bookman Old Style" w:hAnsi="Bookman Old Style" w:cs="Arial"/>
          <w:color w:val="000000"/>
          <w:sz w:val="22"/>
          <w:szCs w:val="22"/>
          <w:lang w:val="es-ES_tradnl"/>
        </w:rPr>
        <w:t>(</w:t>
      </w:r>
      <w:r w:rsidR="00660777" w:rsidRPr="00B80FFF">
        <w:rPr>
          <w:rFonts w:ascii="Bookman Old Style" w:hAnsi="Bookman Old Style" w:cs="Arial"/>
          <w:color w:val="000000"/>
          <w:sz w:val="22"/>
          <w:szCs w:val="22"/>
          <w:lang w:val="es-ES_tradnl"/>
        </w:rPr>
        <w:t>negrilla y subrayado fuera de texto</w:t>
      </w:r>
      <w:r w:rsidR="00EA4447" w:rsidRPr="00B80FFF">
        <w:rPr>
          <w:rFonts w:ascii="Bookman Old Style" w:hAnsi="Bookman Old Style" w:cs="Arial"/>
          <w:color w:val="000000"/>
          <w:sz w:val="22"/>
          <w:szCs w:val="22"/>
          <w:lang w:val="es-ES_tradnl"/>
        </w:rPr>
        <w:t>).</w:t>
      </w:r>
    </w:p>
    <w:p w14:paraId="44B724BA" w14:textId="77777777" w:rsidR="00516101" w:rsidRPr="00B80FFF" w:rsidRDefault="00516101" w:rsidP="008F2AD1">
      <w:pPr>
        <w:ind w:left="284"/>
        <w:jc w:val="both"/>
        <w:rPr>
          <w:rFonts w:ascii="Bookman Old Style" w:hAnsi="Bookman Old Style" w:cs="Arial"/>
          <w:i/>
          <w:color w:val="000000"/>
          <w:sz w:val="22"/>
          <w:szCs w:val="22"/>
          <w:lang w:val="es-ES_tradnl"/>
        </w:rPr>
      </w:pPr>
    </w:p>
    <w:p w14:paraId="56016307" w14:textId="48839169" w:rsidR="008F162B" w:rsidRPr="00B80FFF" w:rsidRDefault="00A24A48"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00AA2CA0" w:rsidRPr="00B80FFF">
        <w:rPr>
          <w:rFonts w:ascii="Bookman Old Style" w:hAnsi="Bookman Old Style" w:cs="Arial"/>
          <w:i/>
          <w:color w:val="000000"/>
          <w:sz w:val="22"/>
          <w:szCs w:val="22"/>
          <w:lang w:val="es-ES_tradnl"/>
        </w:rPr>
        <w:t xml:space="preserve">En este orden de ideas, el desafío más grande que tiene el constitucionalismo contemporáneo en materia ambiental, </w:t>
      </w:r>
      <w:r w:rsidR="00AA2CA0" w:rsidRPr="00B80FFF">
        <w:rPr>
          <w:rFonts w:ascii="Bookman Old Style" w:hAnsi="Bookman Old Style" w:cs="Arial"/>
          <w:i/>
          <w:color w:val="000000"/>
          <w:sz w:val="22"/>
          <w:szCs w:val="22"/>
          <w:u w:val="single"/>
          <w:lang w:val="es-ES_tradnl"/>
        </w:rPr>
        <w:t>consiste en lograr la salvaguarda y protección efectiva de la naturaleza</w:t>
      </w:r>
      <w:r w:rsidR="00AA2CA0" w:rsidRPr="00B80FFF">
        <w:rPr>
          <w:rFonts w:ascii="Bookman Old Style" w:hAnsi="Bookman Old Style" w:cs="Arial"/>
          <w:i/>
          <w:color w:val="000000"/>
          <w:sz w:val="22"/>
          <w:szCs w:val="22"/>
          <w:lang w:val="es-ES_tradnl"/>
        </w:rPr>
        <w:t>, las culturas y formas de vida asociadas a ella y la biodiversi</w:t>
      </w:r>
      <w:r w:rsidR="00B160A5" w:rsidRPr="00B80FFF">
        <w:rPr>
          <w:rFonts w:ascii="Bookman Old Style" w:hAnsi="Bookman Old Style" w:cs="Arial"/>
          <w:i/>
          <w:color w:val="000000"/>
          <w:sz w:val="22"/>
          <w:szCs w:val="22"/>
          <w:lang w:val="es-ES_tradnl"/>
        </w:rPr>
        <w:t>dad</w:t>
      </w:r>
      <w:r w:rsidR="00AA2CA0" w:rsidRPr="00B80FFF">
        <w:rPr>
          <w:rFonts w:ascii="Bookman Old Style" w:hAnsi="Bookman Old Style" w:cs="Arial"/>
          <w:i/>
          <w:color w:val="000000"/>
          <w:sz w:val="22"/>
          <w:szCs w:val="22"/>
          <w:lang w:val="es-ES_tradnl"/>
        </w:rPr>
        <w:t xml:space="preserve">, no por la </w:t>
      </w:r>
      <w:r w:rsidR="00AA2CA0" w:rsidRPr="00B80FFF">
        <w:rPr>
          <w:rFonts w:ascii="Bookman Old Style" w:hAnsi="Bookman Old Style" w:cs="Arial"/>
          <w:i/>
          <w:color w:val="000000"/>
          <w:sz w:val="22"/>
          <w:szCs w:val="22"/>
          <w:u w:val="single"/>
          <w:lang w:val="es-ES_tradnl"/>
        </w:rPr>
        <w:t>simple utilidad material, genética o productiva</w:t>
      </w:r>
      <w:r w:rsidR="00AA2CA0" w:rsidRPr="00B80FFF">
        <w:rPr>
          <w:rFonts w:ascii="Bookman Old Style" w:hAnsi="Bookman Old Style" w:cs="Arial"/>
          <w:i/>
          <w:color w:val="000000"/>
          <w:sz w:val="22"/>
          <w:szCs w:val="22"/>
          <w:lang w:val="es-ES_tradnl"/>
        </w:rPr>
        <w:t xml:space="preserve"> que estos puedan representar para el ser humano, sino porque al tratarse de una </w:t>
      </w:r>
      <w:r w:rsidR="00AA2CA0" w:rsidRPr="00B80FFF">
        <w:rPr>
          <w:rFonts w:ascii="Bookman Old Style" w:hAnsi="Bookman Old Style" w:cs="Arial"/>
          <w:b/>
          <w:i/>
          <w:color w:val="000000"/>
          <w:sz w:val="22"/>
          <w:szCs w:val="22"/>
          <w:lang w:val="es-ES_tradnl"/>
        </w:rPr>
        <w:t>entidad viviente</w:t>
      </w:r>
      <w:r w:rsidR="00AA2CA0" w:rsidRPr="00B80FFF">
        <w:rPr>
          <w:rFonts w:ascii="Bookman Old Style" w:hAnsi="Bookman Old Style" w:cs="Arial"/>
          <w:i/>
          <w:color w:val="000000"/>
          <w:sz w:val="22"/>
          <w:szCs w:val="22"/>
          <w:lang w:val="es-ES_tradnl"/>
        </w:rPr>
        <w:t xml:space="preserve"> compuesta por otras múltiples formas de vida y representaciones culturales, son </w:t>
      </w:r>
      <w:r w:rsidR="00AA2CA0" w:rsidRPr="00B80FFF">
        <w:rPr>
          <w:rFonts w:ascii="Bookman Old Style" w:hAnsi="Bookman Old Style" w:cs="Arial"/>
          <w:b/>
          <w:i/>
          <w:color w:val="000000"/>
          <w:sz w:val="22"/>
          <w:szCs w:val="22"/>
          <w:lang w:val="es-ES_tradnl"/>
        </w:rPr>
        <w:t>sujetos de derechos individualizables</w:t>
      </w:r>
      <w:r w:rsidR="00AA2CA0" w:rsidRPr="00B80FFF">
        <w:rPr>
          <w:rFonts w:ascii="Bookman Old Style" w:hAnsi="Bookman Old Style" w:cs="Arial"/>
          <w:i/>
          <w:color w:val="000000"/>
          <w:sz w:val="22"/>
          <w:szCs w:val="22"/>
          <w:lang w:val="es-ES_tradnl"/>
        </w:rPr>
        <w:t xml:space="preserve">, lo que los convierte en un nuevo imperativo de </w:t>
      </w:r>
      <w:r w:rsidR="00AA2CA0" w:rsidRPr="00B80FFF">
        <w:rPr>
          <w:rFonts w:ascii="Bookman Old Style" w:hAnsi="Bookman Old Style" w:cs="Arial"/>
          <w:i/>
          <w:color w:val="000000"/>
          <w:sz w:val="22"/>
          <w:szCs w:val="22"/>
          <w:u w:val="single"/>
          <w:lang w:val="es-ES_tradnl"/>
        </w:rPr>
        <w:t>protección integral y respeto</w:t>
      </w:r>
      <w:r w:rsidR="00AA2CA0" w:rsidRPr="00B80FFF">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00AA2CA0" w:rsidRPr="00B80FFF">
        <w:rPr>
          <w:rFonts w:ascii="Bookman Old Style" w:hAnsi="Bookman Old Style" w:cs="Arial"/>
          <w:i/>
          <w:color w:val="000000"/>
          <w:sz w:val="22"/>
          <w:szCs w:val="22"/>
          <w:u w:val="single"/>
          <w:lang w:val="es-ES_tradnl"/>
        </w:rPr>
        <w:t>simplemente utilitario, económico o eficientista</w:t>
      </w:r>
      <w:r w:rsidR="00AA2CA0" w:rsidRPr="00B80FFF">
        <w:rPr>
          <w:rFonts w:ascii="Bookman Old Style" w:hAnsi="Bookman Old Style" w:cs="Arial"/>
          <w:i/>
          <w:color w:val="000000"/>
          <w:sz w:val="22"/>
          <w:szCs w:val="22"/>
          <w:lang w:val="es-ES_tradnl"/>
        </w:rPr>
        <w:t>.</w:t>
      </w:r>
      <w:r w:rsidR="00A12C8B" w:rsidRPr="00B80FFF">
        <w:rPr>
          <w:rFonts w:ascii="Bookman Old Style" w:hAnsi="Bookman Old Style" w:cs="Arial"/>
          <w:i/>
          <w:color w:val="000000"/>
          <w:sz w:val="22"/>
          <w:szCs w:val="22"/>
          <w:lang w:val="es-ES_tradnl"/>
        </w:rPr>
        <w:t>”</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color w:val="000000"/>
          <w:sz w:val="22"/>
          <w:szCs w:val="22"/>
          <w:lang w:val="es-ES_tradnl"/>
        </w:rPr>
        <w:t>(</w:t>
      </w:r>
      <w:r w:rsidR="004D3D9F"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r w:rsidR="00780BA0" w:rsidRPr="00B80FFF">
        <w:rPr>
          <w:rFonts w:ascii="Bookman Old Style" w:hAnsi="Bookman Old Style" w:cs="Arial"/>
          <w:color w:val="000000"/>
          <w:sz w:val="22"/>
          <w:szCs w:val="22"/>
          <w:lang w:val="es-ES_tradnl"/>
        </w:rPr>
        <w:t xml:space="preserve"> </w:t>
      </w:r>
    </w:p>
    <w:p w14:paraId="6CA142AE" w14:textId="31BE156E" w:rsidR="001574C5" w:rsidRPr="00B80FFF" w:rsidRDefault="001574C5" w:rsidP="008F2AD1">
      <w:pPr>
        <w:ind w:left="1134"/>
        <w:jc w:val="both"/>
        <w:rPr>
          <w:rFonts w:ascii="Bookman Old Style" w:hAnsi="Bookman Old Style" w:cs="Arial"/>
          <w:color w:val="000000"/>
          <w:sz w:val="22"/>
          <w:szCs w:val="22"/>
          <w:lang w:val="es-ES_tradnl"/>
        </w:rPr>
      </w:pPr>
    </w:p>
    <w:p w14:paraId="5DA6F7B9" w14:textId="72C70286" w:rsidR="008D2BF2" w:rsidRPr="00B80FFF" w:rsidRDefault="0000768D"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w:t>
      </w:r>
      <w:r w:rsidR="00212C73" w:rsidRPr="00B80FFF">
        <w:rPr>
          <w:rFonts w:ascii="Bookman Old Style" w:hAnsi="Bookman Old Style" w:cs="Arial"/>
          <w:color w:val="000000"/>
          <w:sz w:val="22"/>
          <w:szCs w:val="22"/>
          <w:lang w:val="es-ES_tradnl"/>
        </w:rPr>
        <w:t xml:space="preserve">(…) </w:t>
      </w:r>
      <w:r w:rsidR="001574C5" w:rsidRPr="00B80FFF">
        <w:rPr>
          <w:rFonts w:ascii="Bookman Old Style" w:hAnsi="Bookman Old Style" w:cs="Arial"/>
          <w:i/>
          <w:color w:val="000000"/>
          <w:sz w:val="22"/>
          <w:szCs w:val="22"/>
          <w:lang w:val="es-ES_tradnl"/>
        </w:rPr>
        <w:t xml:space="preserve">En concreto, la aplicación del principio de precaución en el presente caso tendrá como objetivos, (i) prohibir que en adelante se usen sustancias tóxicas como el mercurio en actividades de explotación minera, ya sean legales e ilegales; y (ii) </w:t>
      </w:r>
      <w:r w:rsidR="001574C5" w:rsidRPr="00B80FFF">
        <w:rPr>
          <w:rFonts w:ascii="Bookman Old Style" w:hAnsi="Bookman Old Style" w:cs="Arial"/>
          <w:b/>
          <w:i/>
          <w:color w:val="000000"/>
          <w:sz w:val="22"/>
          <w:szCs w:val="22"/>
          <w:u w:val="single"/>
          <w:lang w:val="es-ES_tradnl"/>
        </w:rPr>
        <w:t>declarará</w:t>
      </w:r>
      <w:r w:rsidR="001574C5" w:rsidRPr="00B80FFF">
        <w:rPr>
          <w:rFonts w:ascii="Bookman Old Style" w:hAnsi="Bookman Old Style" w:cs="Arial"/>
          <w:b/>
          <w:i/>
          <w:color w:val="000000"/>
          <w:sz w:val="22"/>
          <w:szCs w:val="22"/>
          <w:lang w:val="es-ES_tradnl"/>
        </w:rPr>
        <w:t xml:space="preserve"> que el río Atrato es </w:t>
      </w:r>
      <w:r w:rsidR="001574C5" w:rsidRPr="00B80FFF">
        <w:rPr>
          <w:rFonts w:ascii="Bookman Old Style" w:hAnsi="Bookman Old Style" w:cs="Arial"/>
          <w:b/>
          <w:i/>
          <w:color w:val="000000"/>
          <w:sz w:val="22"/>
          <w:szCs w:val="22"/>
          <w:u w:val="single"/>
          <w:lang w:val="es-ES_tradnl"/>
        </w:rPr>
        <w:t>sujeto de derechos</w:t>
      </w:r>
      <w:r w:rsidR="001574C5" w:rsidRPr="00B80FFF">
        <w:rPr>
          <w:rFonts w:ascii="Bookman Old Style" w:hAnsi="Bookman Old Style" w:cs="Arial"/>
          <w:i/>
          <w:color w:val="000000"/>
          <w:sz w:val="22"/>
          <w:szCs w:val="22"/>
          <w:u w:val="single"/>
          <w:lang w:val="es-ES_tradnl"/>
        </w:rPr>
        <w:t xml:space="preserve"> </w:t>
      </w:r>
      <w:r w:rsidR="001574C5" w:rsidRPr="00B80FFF">
        <w:rPr>
          <w:rFonts w:ascii="Bookman Old Style" w:hAnsi="Bookman Old Style" w:cs="Arial"/>
          <w:i/>
          <w:color w:val="000000"/>
          <w:sz w:val="22"/>
          <w:szCs w:val="22"/>
          <w:lang w:val="es-ES_tradnl"/>
        </w:rPr>
        <w:t xml:space="preserve">que implican su </w:t>
      </w:r>
      <w:r w:rsidR="001574C5" w:rsidRPr="00B80FFF">
        <w:rPr>
          <w:rFonts w:ascii="Bookman Old Style" w:hAnsi="Bookman Old Style" w:cs="Arial"/>
          <w:b/>
          <w:i/>
          <w:color w:val="000000"/>
          <w:sz w:val="22"/>
          <w:szCs w:val="22"/>
          <w:lang w:val="es-ES_tradnl"/>
        </w:rPr>
        <w:t>protección, conservación, mantenimiento</w:t>
      </w:r>
      <w:r w:rsidR="001574C5" w:rsidRPr="00B80FFF">
        <w:rPr>
          <w:rFonts w:ascii="Bookman Old Style" w:hAnsi="Bookman Old Style" w:cs="Arial"/>
          <w:i/>
          <w:color w:val="000000"/>
          <w:sz w:val="22"/>
          <w:szCs w:val="22"/>
          <w:lang w:val="es-ES_tradnl"/>
        </w:rPr>
        <w:t xml:space="preserve"> y en el caso concreto, </w:t>
      </w:r>
      <w:r w:rsidR="001574C5" w:rsidRPr="00B80FFF">
        <w:rPr>
          <w:rFonts w:ascii="Bookman Old Style" w:hAnsi="Bookman Old Style" w:cs="Arial"/>
          <w:b/>
          <w:i/>
          <w:color w:val="000000"/>
          <w:sz w:val="22"/>
          <w:szCs w:val="22"/>
          <w:lang w:val="es-ES_tradnl"/>
        </w:rPr>
        <w:t>restauración</w:t>
      </w:r>
      <w:r w:rsidR="001574C5" w:rsidRPr="00B80FFF">
        <w:rPr>
          <w:rFonts w:ascii="Bookman Old Style" w:hAnsi="Bookman Old Style" w:cs="Arial"/>
          <w:i/>
          <w:color w:val="000000"/>
          <w:sz w:val="22"/>
          <w:szCs w:val="22"/>
          <w:lang w:val="es-ES_tradnl"/>
        </w:rPr>
        <w:t>, como se verá con más adelante en el fundamento 9.32.</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color w:val="000000"/>
          <w:sz w:val="22"/>
          <w:szCs w:val="22"/>
          <w:lang w:val="es-ES_tradnl"/>
        </w:rPr>
        <w:t>(</w:t>
      </w:r>
      <w:r w:rsidR="00044CA3" w:rsidRPr="00B80FFF">
        <w:rPr>
          <w:rFonts w:ascii="Bookman Old Style" w:hAnsi="Bookman Old Style" w:cs="Arial"/>
          <w:color w:val="000000"/>
          <w:sz w:val="22"/>
          <w:szCs w:val="22"/>
          <w:lang w:val="es-ES_tradnl"/>
        </w:rPr>
        <w:t>negrilla y subrayado fuera de texto</w:t>
      </w:r>
      <w:r w:rsidRPr="00B80FFF">
        <w:rPr>
          <w:rFonts w:ascii="Bookman Old Style" w:hAnsi="Bookman Old Style" w:cs="Arial"/>
          <w:color w:val="000000"/>
          <w:sz w:val="22"/>
          <w:szCs w:val="22"/>
          <w:lang w:val="es-ES_tradnl"/>
        </w:rPr>
        <w:t>).</w:t>
      </w:r>
    </w:p>
    <w:p w14:paraId="6E0D816C" w14:textId="5E82A0A7" w:rsidR="00265B1E" w:rsidRPr="00B80FFF" w:rsidRDefault="00265B1E" w:rsidP="008F2AD1">
      <w:pPr>
        <w:ind w:left="1134"/>
        <w:jc w:val="both"/>
        <w:rPr>
          <w:rFonts w:ascii="Bookman Old Style" w:hAnsi="Bookman Old Style" w:cs="Arial"/>
          <w:color w:val="000000"/>
          <w:sz w:val="22"/>
          <w:szCs w:val="22"/>
          <w:lang w:val="es-ES_tradnl"/>
        </w:rPr>
      </w:pPr>
    </w:p>
    <w:p w14:paraId="545A000E" w14:textId="5B0FB112" w:rsidR="00265B1E" w:rsidRPr="00B80FFF" w:rsidRDefault="00F77504"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lastRenderedPageBreak/>
        <w:t>“</w:t>
      </w:r>
      <w:r w:rsidR="00265B1E" w:rsidRPr="00B80FFF">
        <w:rPr>
          <w:rFonts w:ascii="Bookman Old Style" w:hAnsi="Bookman Old Style" w:cs="Arial"/>
          <w:i/>
          <w:color w:val="000000"/>
          <w:sz w:val="22"/>
          <w:szCs w:val="22"/>
          <w:lang w:val="es-ES_tradnl"/>
        </w:rPr>
        <w:t xml:space="preserve">En consecuencia, la Corte ordenará al Gobierno nacional que </w:t>
      </w:r>
      <w:r w:rsidR="00265B1E" w:rsidRPr="00B80FFF">
        <w:rPr>
          <w:rFonts w:ascii="Bookman Old Style" w:hAnsi="Bookman Old Style" w:cs="Arial"/>
          <w:i/>
          <w:color w:val="000000"/>
          <w:sz w:val="22"/>
          <w:szCs w:val="22"/>
          <w:u w:val="single"/>
          <w:lang w:val="es-ES_tradnl"/>
        </w:rPr>
        <w:t>ejerza la tutoría y representación legal de los derechos del río</w:t>
      </w:r>
      <w:r w:rsidR="00265B1E" w:rsidRPr="00B80FFF">
        <w:rPr>
          <w:rFonts w:ascii="Bookman Old Style" w:hAnsi="Bookman Old Style" w:cs="Arial"/>
          <w:i/>
          <w:color w:val="000000"/>
          <w:sz w:val="22"/>
          <w:szCs w:val="22"/>
          <w:lang w:val="es-ES_tradnl"/>
        </w:rPr>
        <w:t xml:space="preserve"> (a través de la institución que el Presidente de la República designe, que bien podría ser el Ministerio de Ambiente) </w:t>
      </w:r>
      <w:r w:rsidR="00265B1E" w:rsidRPr="00B80FFF">
        <w:rPr>
          <w:rFonts w:ascii="Bookman Old Style" w:hAnsi="Bookman Old Style" w:cs="Arial"/>
          <w:i/>
          <w:color w:val="000000"/>
          <w:sz w:val="22"/>
          <w:szCs w:val="22"/>
          <w:u w:val="single"/>
          <w:lang w:val="es-ES_tradnl"/>
        </w:rPr>
        <w:t>en conjunto con las comunidades étnicas que habitan en la cuenca del río Atrato en Chocó</w:t>
      </w:r>
      <w:r w:rsidR="00265B1E" w:rsidRPr="00B80FFF">
        <w:rPr>
          <w:rFonts w:ascii="Bookman Old Style" w:hAnsi="Bookman Old Style" w:cs="Arial"/>
          <w:i/>
          <w:color w:val="000000"/>
          <w:sz w:val="22"/>
          <w:szCs w:val="22"/>
          <w:lang w:val="es-ES_tradnl"/>
        </w:rPr>
        <w:t>; de esta forma, el río Atrato y su cuenca -en adelante- estarán representados por un miembro de las comunidades accionantes y un delegado del Gobierno colombiano, quienes serán los guardianes del río. Con este propósito, el Gobierno, en cabeza del Presidente de la República, deberá realizar la designación de su representante dentro del mes siguiente a la notificación de esta sentencia. En ese mismo período de tiempo las comunidades accionantes deberán escoger a su representante.</w:t>
      </w:r>
      <w:r w:rsidR="003A6EAE" w:rsidRPr="00B80FFF">
        <w:rPr>
          <w:rFonts w:ascii="Bookman Old Style" w:hAnsi="Bookman Old Style" w:cs="Arial"/>
          <w:i/>
          <w:color w:val="000000"/>
          <w:sz w:val="22"/>
          <w:szCs w:val="22"/>
          <w:lang w:val="es-ES_tradnl"/>
        </w:rPr>
        <w:t xml:space="preserve">” </w:t>
      </w:r>
      <w:r w:rsidR="003A6EAE" w:rsidRPr="00B80FFF">
        <w:rPr>
          <w:rFonts w:ascii="Bookman Old Style" w:hAnsi="Bookman Old Style" w:cs="Arial"/>
          <w:color w:val="000000"/>
          <w:sz w:val="22"/>
          <w:szCs w:val="22"/>
          <w:lang w:val="es-ES_tradnl"/>
        </w:rPr>
        <w:t>(subrayado fuera de texto)</w:t>
      </w:r>
    </w:p>
    <w:p w14:paraId="4E8E34BB" w14:textId="4CCB5F54" w:rsidR="008C2DD2" w:rsidRPr="00B80FFF" w:rsidRDefault="008C2DD2" w:rsidP="008F2AD1">
      <w:pPr>
        <w:ind w:left="1134"/>
        <w:jc w:val="both"/>
        <w:rPr>
          <w:rFonts w:ascii="Bookman Old Style" w:hAnsi="Bookman Old Style" w:cs="Arial"/>
          <w:i/>
          <w:color w:val="000000"/>
          <w:sz w:val="22"/>
          <w:szCs w:val="22"/>
          <w:lang w:val="es-ES_tradnl"/>
        </w:rPr>
      </w:pPr>
    </w:p>
    <w:p w14:paraId="4BFEB259" w14:textId="0DE11DD1" w:rsidR="008C2DD2" w:rsidRPr="00B80FFF" w:rsidRDefault="008C2DD2"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 [L]a justicia con la naturaleza debe ser aplicada más allá del escenario humano y </w:t>
      </w:r>
      <w:r w:rsidRPr="00B80FFF">
        <w:rPr>
          <w:rFonts w:ascii="Bookman Old Style" w:hAnsi="Bookman Old Style" w:cs="Arial"/>
          <w:b/>
          <w:i/>
          <w:color w:val="000000"/>
          <w:sz w:val="22"/>
          <w:szCs w:val="22"/>
          <w:lang w:val="es-ES_tradnl"/>
        </w:rPr>
        <w:t>debe permitir que la naturaleza pueda ser sujeto de derechos</w:t>
      </w:r>
      <w:r w:rsidRPr="00B80FFF">
        <w:rPr>
          <w:rFonts w:ascii="Bookman Old Style" w:hAnsi="Bookman Old Style" w:cs="Arial"/>
          <w:i/>
          <w:color w:val="000000"/>
          <w:sz w:val="22"/>
          <w:szCs w:val="22"/>
          <w:lang w:val="es-ES_tradnl"/>
        </w:rPr>
        <w:t xml:space="preserve">. Bajo esta comprensión es que la Sala considera necesario dar </w:t>
      </w:r>
      <w:r w:rsidRPr="00B80FFF">
        <w:rPr>
          <w:rFonts w:ascii="Bookman Old Style" w:hAnsi="Bookman Old Style" w:cs="Arial"/>
          <w:i/>
          <w:color w:val="000000"/>
          <w:sz w:val="22"/>
          <w:szCs w:val="22"/>
          <w:u w:val="single"/>
          <w:lang w:val="es-ES_tradnl"/>
        </w:rPr>
        <w:t>un paso adelante en la jurisprudencia hacia la protección constitucional de una de nuestras fuentes de biodiversidad más importantes: el río Atrato</w:t>
      </w:r>
      <w:r w:rsidRPr="00B80FFF">
        <w:rPr>
          <w:rFonts w:ascii="Bookman Old Style" w:hAnsi="Bookman Old Style" w:cs="Arial"/>
          <w:i/>
          <w:color w:val="000000"/>
          <w:sz w:val="22"/>
          <w:szCs w:val="22"/>
          <w:lang w:val="es-ES_tradnl"/>
        </w:rPr>
        <w:t>. Esta interpretación encuentra plena justificación en el interés superior del medio ambiente que ha sido ampliamente desarrollado por la jurisprudencia constitucional y que está conformado por numerosas cláusulas constitucionales que constitu</w:t>
      </w:r>
      <w:r w:rsidR="00D06DE3" w:rsidRPr="00B80FFF">
        <w:rPr>
          <w:rFonts w:ascii="Bookman Old Style" w:hAnsi="Bookman Old Style" w:cs="Arial"/>
          <w:i/>
          <w:color w:val="000000"/>
          <w:sz w:val="22"/>
          <w:szCs w:val="22"/>
          <w:lang w:val="es-ES_tradnl"/>
        </w:rPr>
        <w:t xml:space="preserve">yen lo que se ha denominado la </w:t>
      </w:r>
      <w:r w:rsidRPr="00B80FFF">
        <w:rPr>
          <w:rFonts w:ascii="Bookman Old Style" w:hAnsi="Bookman Old Style" w:cs="Arial"/>
          <w:i/>
          <w:color w:val="000000"/>
          <w:sz w:val="22"/>
          <w:szCs w:val="22"/>
          <w:lang w:val="es-ES_tradnl"/>
        </w:rPr>
        <w:t>“Constitución Ecológic</w:t>
      </w:r>
      <w:r w:rsidR="009F68BB" w:rsidRPr="00B80FFF">
        <w:rPr>
          <w:rFonts w:ascii="Bookman Old Style" w:hAnsi="Bookman Old Style" w:cs="Arial"/>
          <w:i/>
          <w:color w:val="000000"/>
          <w:sz w:val="22"/>
          <w:szCs w:val="22"/>
          <w:lang w:val="es-ES_tradnl"/>
        </w:rPr>
        <w:t>a” o “Constitución Verde”. Este</w:t>
      </w:r>
      <w:r w:rsidR="005B1EE5"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lang w:val="es-ES_tradnl"/>
        </w:rPr>
        <w:t>conjunto</w:t>
      </w:r>
      <w:r w:rsidR="005B1EE5"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lang w:val="es-ES_tradnl"/>
        </w:rPr>
        <w:t xml:space="preserve">de </w:t>
      </w:r>
      <w:r w:rsidR="005B1EE5" w:rsidRPr="00B80FFF">
        <w:rPr>
          <w:rFonts w:ascii="Bookman Old Style" w:hAnsi="Bookman Old Style" w:cs="Arial"/>
          <w:i/>
          <w:color w:val="000000"/>
          <w:sz w:val="22"/>
          <w:szCs w:val="22"/>
          <w:lang w:val="es-ES_tradnl"/>
        </w:rPr>
        <w:t>d</w:t>
      </w:r>
      <w:r w:rsidR="001375FB" w:rsidRPr="00B80FFF">
        <w:rPr>
          <w:rFonts w:ascii="Bookman Old Style" w:hAnsi="Bookman Old Style" w:cs="Arial"/>
          <w:i/>
          <w:color w:val="000000"/>
          <w:sz w:val="22"/>
          <w:szCs w:val="22"/>
          <w:lang w:val="es-ES_tradnl"/>
        </w:rPr>
        <w:t xml:space="preserve">isposiciones </w:t>
      </w:r>
      <w:r w:rsidRPr="00B80FFF">
        <w:rPr>
          <w:rFonts w:ascii="Bookman Old Style" w:hAnsi="Bookman Old Style" w:cs="Arial"/>
          <w:i/>
          <w:color w:val="000000"/>
          <w:sz w:val="22"/>
          <w:szCs w:val="22"/>
          <w:lang w:val="es-ES_tradnl"/>
        </w:rPr>
        <w:t>permiten afirmar la trascendencia que tiene el medio ambiente sano y el vínculo de interdependencia con los seres humanos y el Estado”.</w:t>
      </w:r>
      <w:r w:rsidR="001375FB" w:rsidRPr="00B80FFF">
        <w:rPr>
          <w:rFonts w:ascii="Bookman Old Style" w:hAnsi="Bookman Old Style" w:cs="Arial"/>
          <w:i/>
          <w:color w:val="000000"/>
          <w:sz w:val="22"/>
          <w:szCs w:val="22"/>
          <w:lang w:val="es-ES_tradnl"/>
        </w:rPr>
        <w:t xml:space="preserve"> </w:t>
      </w:r>
      <w:r w:rsidR="001375FB" w:rsidRPr="00B80FFF">
        <w:rPr>
          <w:rFonts w:ascii="Bookman Old Style" w:hAnsi="Bookman Old Style" w:cs="Arial"/>
          <w:color w:val="000000"/>
          <w:sz w:val="22"/>
          <w:szCs w:val="22"/>
          <w:lang w:val="es-ES_tradnl"/>
        </w:rPr>
        <w:t>(</w:t>
      </w:r>
      <w:r w:rsidR="005B1EE5" w:rsidRPr="00B80FFF">
        <w:rPr>
          <w:rFonts w:ascii="Bookman Old Style" w:hAnsi="Bookman Old Style" w:cs="Arial"/>
          <w:color w:val="000000"/>
          <w:sz w:val="22"/>
          <w:szCs w:val="22"/>
          <w:lang w:val="es-ES_tradnl"/>
        </w:rPr>
        <w:t>negrilla y subrayado fuera de texto</w:t>
      </w:r>
      <w:r w:rsidR="001375FB" w:rsidRPr="00B80FFF">
        <w:rPr>
          <w:rFonts w:ascii="Bookman Old Style" w:hAnsi="Bookman Old Style" w:cs="Arial"/>
          <w:color w:val="000000"/>
          <w:sz w:val="22"/>
          <w:szCs w:val="22"/>
          <w:lang w:val="es-ES_tradnl"/>
        </w:rPr>
        <w:t>).</w:t>
      </w:r>
    </w:p>
    <w:p w14:paraId="050CD89A" w14:textId="77777777" w:rsidR="008C2DD2" w:rsidRPr="00B80FFF" w:rsidRDefault="008C2DD2" w:rsidP="008F2AD1">
      <w:pPr>
        <w:ind w:left="1134"/>
        <w:jc w:val="both"/>
        <w:rPr>
          <w:rFonts w:ascii="Bookman Old Style" w:hAnsi="Bookman Old Style" w:cs="Arial"/>
          <w:i/>
          <w:color w:val="000000"/>
          <w:sz w:val="22"/>
          <w:szCs w:val="22"/>
          <w:lang w:val="es-ES_tradnl"/>
        </w:rPr>
      </w:pPr>
    </w:p>
    <w:p w14:paraId="3114EF29" w14:textId="3709EFD6" w:rsidR="008C2DD2" w:rsidRPr="00B80FFF" w:rsidRDefault="008C2DD2" w:rsidP="008F2AD1">
      <w:pPr>
        <w:ind w:left="1134"/>
        <w:jc w:val="both"/>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 xml:space="preserve">“De lo expuesto anteriormente </w:t>
      </w:r>
      <w:r w:rsidRPr="00B80FFF">
        <w:rPr>
          <w:rFonts w:ascii="Bookman Old Style" w:hAnsi="Bookman Old Style" w:cs="Arial"/>
          <w:b/>
          <w:i/>
          <w:color w:val="000000"/>
          <w:sz w:val="22"/>
          <w:szCs w:val="22"/>
          <w:lang w:val="es-ES_tradnl"/>
        </w:rPr>
        <w:t>se derivan una serie de obligaciones de protección y garantía del medio ambiente a cargo del Estado</w:t>
      </w:r>
      <w:r w:rsidRPr="00B80FFF">
        <w:rPr>
          <w:rFonts w:ascii="Bookman Old Style" w:hAnsi="Bookman Old Style" w:cs="Arial"/>
          <w:i/>
          <w:color w:val="000000"/>
          <w:sz w:val="22"/>
          <w:szCs w:val="22"/>
          <w:lang w:val="es-ES_tradnl"/>
        </w:rPr>
        <w:t xml:space="preserve"> quien es el primer responsable por su </w:t>
      </w:r>
      <w:r w:rsidRPr="00B80FFF">
        <w:rPr>
          <w:rFonts w:ascii="Bookman Old Style" w:hAnsi="Bookman Old Style" w:cs="Arial"/>
          <w:b/>
          <w:i/>
          <w:color w:val="000000"/>
          <w:sz w:val="22"/>
          <w:szCs w:val="22"/>
          <w:lang w:val="es-ES_tradnl"/>
        </w:rPr>
        <w:t>amparo, mantenimiento y conservación</w:t>
      </w:r>
      <w:r w:rsidRPr="00B80FFF">
        <w:rPr>
          <w:rFonts w:ascii="Bookman Old Style" w:hAnsi="Bookman Old Style" w:cs="Arial"/>
          <w:i/>
          <w:color w:val="000000"/>
          <w:sz w:val="22"/>
          <w:szCs w:val="22"/>
          <w:lang w:val="es-ES_tradnl"/>
        </w:rPr>
        <w:t xml:space="preserve">, que debe materializar a través de políticas públicas ambientales responsables (gobernanza sostenible), la expedición de documentos CONPES, de legislación en la materia y de Planes Nacionales de Desarrollo, entre otros; por supuesto, sin perjuicio del </w:t>
      </w:r>
      <w:r w:rsidRPr="00B80FFF">
        <w:rPr>
          <w:rFonts w:ascii="Bookman Old Style" w:hAnsi="Bookman Old Style" w:cs="Arial"/>
          <w:b/>
          <w:i/>
          <w:color w:val="000000"/>
          <w:sz w:val="22"/>
          <w:szCs w:val="22"/>
          <w:lang w:val="es-ES_tradnl"/>
        </w:rPr>
        <w:t>deber de protección y cuidado que también le asiste a la sociedad civil y a las propias comunidades</w:t>
      </w:r>
      <w:r w:rsidRPr="00B80FFF">
        <w:rPr>
          <w:rFonts w:ascii="Bookman Old Style" w:hAnsi="Bookman Old Style" w:cs="Arial"/>
          <w:i/>
          <w:color w:val="000000"/>
          <w:sz w:val="22"/>
          <w:szCs w:val="22"/>
          <w:lang w:val="es-ES_tradnl"/>
        </w:rPr>
        <w:t xml:space="preserve"> de </w:t>
      </w:r>
      <w:r w:rsidRPr="00B80FFF">
        <w:rPr>
          <w:rFonts w:ascii="Bookman Old Style" w:hAnsi="Bookman Old Style" w:cs="Arial"/>
          <w:b/>
          <w:i/>
          <w:color w:val="000000"/>
          <w:sz w:val="22"/>
          <w:szCs w:val="22"/>
          <w:lang w:val="es-ES_tradnl"/>
        </w:rPr>
        <w:t>cuidar</w:t>
      </w:r>
      <w:r w:rsidRPr="00B80FFF">
        <w:rPr>
          <w:rFonts w:ascii="Bookman Old Style" w:hAnsi="Bookman Old Style" w:cs="Arial"/>
          <w:i/>
          <w:color w:val="000000"/>
          <w:sz w:val="22"/>
          <w:szCs w:val="22"/>
          <w:lang w:val="es-ES_tradnl"/>
        </w:rPr>
        <w:t xml:space="preserve"> los recursos naturales y la biodiversidad. En este sentido la Sala considera pertinente hacer un llamado de atención a las comunidades étnicas que habitan la cuenca del río Atrato para que protejan, dentro del ejercicio de sus costumbres, usos </w:t>
      </w:r>
      <w:r w:rsidRPr="00B80FFF">
        <w:rPr>
          <w:rFonts w:ascii="Bookman Old Style" w:hAnsi="Bookman Old Style" w:cs="Arial"/>
          <w:i/>
          <w:color w:val="000000"/>
          <w:sz w:val="22"/>
          <w:szCs w:val="22"/>
          <w:lang w:val="es-ES_tradnl"/>
        </w:rPr>
        <w:lastRenderedPageBreak/>
        <w:t xml:space="preserve">y tradiciones, el medio ambiente del cual son sus primeros guardianes </w:t>
      </w:r>
      <w:r w:rsidR="00D87A44" w:rsidRPr="00B80FFF">
        <w:rPr>
          <w:rFonts w:ascii="Bookman Old Style" w:hAnsi="Bookman Old Style" w:cs="Arial"/>
          <w:i/>
          <w:color w:val="000000"/>
          <w:sz w:val="22"/>
          <w:szCs w:val="22"/>
          <w:lang w:val="es-ES_tradnl"/>
        </w:rPr>
        <w:t xml:space="preserve">y responsables </w:t>
      </w:r>
      <w:r w:rsidR="00D87A44" w:rsidRPr="00B80FFF">
        <w:rPr>
          <w:rFonts w:ascii="Bookman Old Style" w:hAnsi="Bookman Old Style" w:cs="Arial"/>
          <w:color w:val="000000"/>
          <w:sz w:val="22"/>
          <w:szCs w:val="22"/>
          <w:lang w:val="es-ES_tradnl"/>
        </w:rPr>
        <w:t>(…)</w:t>
      </w:r>
      <w:r w:rsidR="00D87A44" w:rsidRPr="00B80FFF">
        <w:rPr>
          <w:rFonts w:ascii="Bookman Old Style" w:hAnsi="Bookman Old Style" w:cs="Arial"/>
          <w:i/>
          <w:color w:val="000000"/>
          <w:sz w:val="22"/>
          <w:szCs w:val="22"/>
          <w:lang w:val="es-ES_tradnl"/>
        </w:rPr>
        <w:t>”  (</w:t>
      </w:r>
      <w:r w:rsidR="00D87A44" w:rsidRPr="00B80FFF">
        <w:rPr>
          <w:rFonts w:ascii="Bookman Old Style" w:hAnsi="Bookman Old Style" w:cs="Arial"/>
          <w:color w:val="000000"/>
          <w:sz w:val="22"/>
          <w:szCs w:val="22"/>
          <w:lang w:val="es-ES_tradnl"/>
        </w:rPr>
        <w:t>negrilla fuera de texto</w:t>
      </w:r>
      <w:r w:rsidRPr="00B80FFF">
        <w:rPr>
          <w:rFonts w:ascii="Bookman Old Style" w:hAnsi="Bookman Old Style" w:cs="Arial"/>
          <w:i/>
          <w:color w:val="000000"/>
          <w:sz w:val="22"/>
          <w:szCs w:val="22"/>
          <w:lang w:val="es-ES_tradnl"/>
        </w:rPr>
        <w:t>).</w:t>
      </w:r>
    </w:p>
    <w:p w14:paraId="2A0CBF9B" w14:textId="77777777" w:rsidR="008D2BF2" w:rsidRPr="00B80FFF" w:rsidRDefault="008D2BF2" w:rsidP="008F2AD1">
      <w:pPr>
        <w:ind w:left="1134"/>
        <w:jc w:val="both"/>
        <w:rPr>
          <w:rFonts w:ascii="Bookman Old Style" w:hAnsi="Bookman Old Style" w:cs="Arial"/>
          <w:i/>
          <w:color w:val="000000"/>
          <w:sz w:val="22"/>
          <w:szCs w:val="22"/>
          <w:lang w:val="es-ES_tradnl"/>
        </w:rPr>
      </w:pPr>
    </w:p>
    <w:p w14:paraId="4C287391" w14:textId="028EF15C" w:rsidR="0023043C" w:rsidRPr="00B80FFF" w:rsidRDefault="0053424E" w:rsidP="008F2AD1">
      <w:pPr>
        <w:ind w:left="1134"/>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 xml:space="preserve">(…) </w:t>
      </w:r>
      <w:r w:rsidR="008D2BF2" w:rsidRPr="00B80FFF">
        <w:rPr>
          <w:rFonts w:ascii="Bookman Old Style" w:hAnsi="Bookman Old Style" w:cs="Arial"/>
          <w:i/>
          <w:color w:val="000000"/>
          <w:sz w:val="22"/>
          <w:szCs w:val="22"/>
          <w:lang w:val="es-ES_tradnl"/>
        </w:rPr>
        <w:t>En este contexto, para la Sala resulta necesario avanzar en la interpretación del derecho aplicable y en las formas de protección de los derechos fundamentales y sus sujetos, debido al gran grado de degradación y amenaza en que encontró a la cuenca del río Atrato. Por fortuna, a nivel internac</w:t>
      </w:r>
      <w:r w:rsidR="00780DAA" w:rsidRPr="00B80FFF">
        <w:rPr>
          <w:rFonts w:ascii="Bookman Old Style" w:hAnsi="Bookman Old Style" w:cs="Arial"/>
          <w:i/>
          <w:color w:val="000000"/>
          <w:sz w:val="22"/>
          <w:szCs w:val="22"/>
          <w:lang w:val="es-ES_tradnl"/>
        </w:rPr>
        <w:t xml:space="preserve">ional (…) </w:t>
      </w:r>
      <w:r w:rsidR="008D2BF2" w:rsidRPr="00B80FFF">
        <w:rPr>
          <w:rFonts w:ascii="Bookman Old Style" w:hAnsi="Bookman Old Style" w:cs="Arial"/>
          <w:i/>
          <w:color w:val="000000"/>
          <w:sz w:val="22"/>
          <w:szCs w:val="22"/>
          <w:lang w:val="es-ES_tradnl"/>
        </w:rPr>
        <w:t xml:space="preserve">se ha venido desarrollando un nuevo enfoque jurídico denominado </w:t>
      </w:r>
      <w:r w:rsidR="008D2BF2" w:rsidRPr="00B80FFF">
        <w:rPr>
          <w:rFonts w:ascii="Bookman Old Style" w:hAnsi="Bookman Old Style" w:cs="Arial"/>
          <w:b/>
          <w:i/>
          <w:color w:val="000000"/>
          <w:sz w:val="22"/>
          <w:szCs w:val="22"/>
          <w:lang w:val="es-ES_tradnl"/>
        </w:rPr>
        <w:t>derechos bioculturales</w:t>
      </w:r>
      <w:r w:rsidR="008D2BF2" w:rsidRPr="00B80FFF">
        <w:rPr>
          <w:rFonts w:ascii="Bookman Old Style" w:hAnsi="Bookman Old Style" w:cs="Arial"/>
          <w:i/>
          <w:color w:val="000000"/>
          <w:sz w:val="22"/>
          <w:szCs w:val="22"/>
          <w:lang w:val="es-ES_tradnl"/>
        </w:rPr>
        <w:t xml:space="preserve">, cuya premisa central es la relación de profunda unidad e interdependencia entre naturaleza y especie humana, y que tiene como consecuencia un nuevo entendimiento socio-jurídico en el que la </w:t>
      </w:r>
      <w:r w:rsidR="008D2BF2" w:rsidRPr="00B80FFF">
        <w:rPr>
          <w:rFonts w:ascii="Bookman Old Style" w:hAnsi="Bookman Old Style" w:cs="Arial"/>
          <w:i/>
          <w:color w:val="000000"/>
          <w:sz w:val="22"/>
          <w:szCs w:val="22"/>
          <w:u w:val="single"/>
          <w:lang w:val="es-ES_tradnl"/>
        </w:rPr>
        <w:t>naturaleza y su entorno</w:t>
      </w:r>
      <w:r w:rsidR="008D2BF2" w:rsidRPr="00B80FFF">
        <w:rPr>
          <w:rFonts w:ascii="Bookman Old Style" w:hAnsi="Bookman Old Style" w:cs="Arial"/>
          <w:i/>
          <w:color w:val="000000"/>
          <w:sz w:val="22"/>
          <w:szCs w:val="22"/>
          <w:lang w:val="es-ES_tradnl"/>
        </w:rPr>
        <w:t xml:space="preserve"> deben ser tomados en serio y </w:t>
      </w:r>
      <w:r w:rsidR="008D2BF2" w:rsidRPr="00B80FFF">
        <w:rPr>
          <w:rFonts w:ascii="Bookman Old Style" w:hAnsi="Bookman Old Style" w:cs="Arial"/>
          <w:i/>
          <w:color w:val="000000"/>
          <w:sz w:val="22"/>
          <w:szCs w:val="22"/>
          <w:u w:val="single"/>
          <w:lang w:val="es-ES_tradnl"/>
        </w:rPr>
        <w:t>con plenitud de derechos</w:t>
      </w:r>
      <w:r w:rsidR="008D2BF2" w:rsidRPr="00B80FFF">
        <w:rPr>
          <w:rFonts w:ascii="Bookman Old Style" w:hAnsi="Bookman Old Style" w:cs="Arial"/>
          <w:i/>
          <w:color w:val="000000"/>
          <w:sz w:val="22"/>
          <w:szCs w:val="22"/>
          <w:lang w:val="es-ES_tradnl"/>
        </w:rPr>
        <w:t xml:space="preserve">. Esto es, como </w:t>
      </w:r>
      <w:r w:rsidR="008D2BF2" w:rsidRPr="00B80FFF">
        <w:rPr>
          <w:rFonts w:ascii="Bookman Old Style" w:hAnsi="Bookman Old Style" w:cs="Arial"/>
          <w:b/>
          <w:i/>
          <w:color w:val="000000"/>
          <w:sz w:val="22"/>
          <w:szCs w:val="22"/>
          <w:lang w:val="es-ES_tradnl"/>
        </w:rPr>
        <w:t>sujetos de derechos</w:t>
      </w:r>
      <w:r w:rsidR="008D2BF2" w:rsidRPr="00B80FFF">
        <w:rPr>
          <w:rFonts w:ascii="Bookman Old Style" w:hAnsi="Bookman Old Style" w:cs="Arial"/>
          <w:i/>
          <w:color w:val="000000"/>
          <w:sz w:val="22"/>
          <w:szCs w:val="22"/>
          <w:lang w:val="es-ES_tradnl"/>
        </w:rPr>
        <w:t>.</w:t>
      </w:r>
      <w:r w:rsidR="002B63D7" w:rsidRPr="00B80FFF">
        <w:rPr>
          <w:rFonts w:ascii="Bookman Old Style" w:hAnsi="Bookman Old Style" w:cs="Arial"/>
          <w:i/>
          <w:color w:val="000000"/>
          <w:sz w:val="22"/>
          <w:szCs w:val="22"/>
          <w:lang w:val="es-ES_tradnl"/>
        </w:rPr>
        <w:t xml:space="preserve"> </w:t>
      </w:r>
      <w:r w:rsidR="001574C5" w:rsidRPr="00B80FFF">
        <w:rPr>
          <w:rFonts w:ascii="Bookman Old Style" w:hAnsi="Bookman Old Style" w:cs="Arial"/>
          <w:color w:val="000000"/>
          <w:sz w:val="22"/>
          <w:szCs w:val="22"/>
          <w:lang w:val="es-ES_tradnl"/>
        </w:rPr>
        <w:t>(</w:t>
      </w:r>
      <w:r w:rsidR="00D56B77" w:rsidRPr="00B80FFF">
        <w:rPr>
          <w:rFonts w:ascii="Bookman Old Style" w:hAnsi="Bookman Old Style" w:cs="Arial"/>
          <w:color w:val="000000"/>
          <w:sz w:val="22"/>
          <w:szCs w:val="22"/>
          <w:lang w:val="es-ES_tradnl"/>
        </w:rPr>
        <w:t>negrilla y subrayado fuera de texto</w:t>
      </w:r>
      <w:r w:rsidR="001574C5" w:rsidRPr="00B80FFF">
        <w:rPr>
          <w:rFonts w:ascii="Bookman Old Style" w:hAnsi="Bookman Old Style" w:cs="Arial"/>
          <w:color w:val="000000"/>
          <w:sz w:val="22"/>
          <w:szCs w:val="22"/>
          <w:lang w:val="es-ES_tradnl"/>
        </w:rPr>
        <w:t>)</w:t>
      </w:r>
    </w:p>
    <w:p w14:paraId="5E6AEC6C" w14:textId="153EACCB" w:rsidR="00F93C14" w:rsidRPr="00B80FFF" w:rsidRDefault="00F93C14" w:rsidP="008F2AD1">
      <w:pPr>
        <w:ind w:left="284"/>
        <w:jc w:val="both"/>
        <w:rPr>
          <w:rFonts w:ascii="Bookman Old Style" w:hAnsi="Bookman Old Style" w:cs="Arial"/>
          <w:color w:val="000000"/>
          <w:sz w:val="22"/>
          <w:szCs w:val="22"/>
          <w:lang w:val="es-ES_tradnl"/>
        </w:rPr>
      </w:pPr>
    </w:p>
    <w:p w14:paraId="0F4ECDFA" w14:textId="598F80BE" w:rsidR="00620038" w:rsidRPr="00B80FFF" w:rsidRDefault="00620038"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 xml:space="preserve">Sentencia </w:t>
      </w:r>
      <w:r w:rsidR="00CF0A83" w:rsidRPr="00B80FFF">
        <w:rPr>
          <w:rFonts w:ascii="Bookman Old Style" w:hAnsi="Bookman Old Style"/>
          <w:b/>
          <w:bCs/>
          <w:sz w:val="22"/>
          <w:szCs w:val="22"/>
        </w:rPr>
        <w:t>AHC4806</w:t>
      </w:r>
      <w:r w:rsidR="006B364F" w:rsidRPr="00B80FFF">
        <w:rPr>
          <w:rFonts w:ascii="Bookman Old Style" w:hAnsi="Bookman Old Style"/>
          <w:b/>
          <w:bCs/>
          <w:sz w:val="22"/>
          <w:szCs w:val="22"/>
        </w:rPr>
        <w:t>– 2017</w:t>
      </w:r>
      <w:r w:rsidRPr="00B80FFF">
        <w:rPr>
          <w:rFonts w:ascii="Bookman Old Style" w:hAnsi="Bookman Old Style"/>
          <w:b/>
          <w:bCs/>
          <w:sz w:val="22"/>
          <w:szCs w:val="22"/>
        </w:rPr>
        <w:t xml:space="preserve"> – </w:t>
      </w:r>
      <w:r w:rsidR="00C07446" w:rsidRPr="00B80FFF">
        <w:rPr>
          <w:rFonts w:ascii="Bookman Old Style" w:hAnsi="Bookman Old Style"/>
          <w:b/>
          <w:bCs/>
          <w:sz w:val="22"/>
          <w:szCs w:val="22"/>
        </w:rPr>
        <w:t>Oso de anteojos</w:t>
      </w:r>
      <w:r w:rsidR="007C02F8" w:rsidRPr="00B80FFF">
        <w:rPr>
          <w:rStyle w:val="Refdenotaalpie"/>
          <w:rFonts w:ascii="Bookman Old Style" w:hAnsi="Bookman Old Style"/>
          <w:b/>
          <w:bCs/>
          <w:sz w:val="22"/>
          <w:szCs w:val="22"/>
        </w:rPr>
        <w:footnoteReference w:id="27"/>
      </w:r>
    </w:p>
    <w:p w14:paraId="79840A50" w14:textId="77777777" w:rsidR="00620038" w:rsidRPr="00B80FFF" w:rsidRDefault="00620038" w:rsidP="008F2AD1">
      <w:pPr>
        <w:jc w:val="both"/>
        <w:rPr>
          <w:rFonts w:ascii="Bookman Old Style" w:hAnsi="Bookman Old Style"/>
          <w:bCs/>
          <w:sz w:val="22"/>
          <w:szCs w:val="22"/>
        </w:rPr>
      </w:pPr>
    </w:p>
    <w:p w14:paraId="00214C63" w14:textId="3E3DA958" w:rsidR="00E1107B" w:rsidRPr="00B80FFF" w:rsidRDefault="00620038" w:rsidP="008F2AD1">
      <w:pPr>
        <w:jc w:val="both"/>
        <w:rPr>
          <w:rFonts w:ascii="Bookman Old Style" w:hAnsi="Bookman Old Style"/>
          <w:bCs/>
          <w:sz w:val="22"/>
          <w:szCs w:val="22"/>
        </w:rPr>
      </w:pPr>
      <w:r w:rsidRPr="00B80FFF">
        <w:rPr>
          <w:rFonts w:ascii="Bookman Old Style" w:hAnsi="Bookman Old Style"/>
          <w:bCs/>
          <w:sz w:val="22"/>
          <w:szCs w:val="22"/>
        </w:rPr>
        <w:t>Por su parte, la Corte Suprema de Justicia</w:t>
      </w:r>
      <w:r w:rsidR="00AC1AF9" w:rsidRPr="00B80FFF">
        <w:rPr>
          <w:rFonts w:ascii="Bookman Old Style" w:hAnsi="Bookman Old Style"/>
          <w:bCs/>
          <w:sz w:val="22"/>
          <w:szCs w:val="22"/>
        </w:rPr>
        <w:t xml:space="preserve"> </w:t>
      </w:r>
      <w:r w:rsidR="00632D5E" w:rsidRPr="00B80FFF">
        <w:rPr>
          <w:rFonts w:ascii="Bookman Old Style" w:hAnsi="Bookman Old Style"/>
          <w:bCs/>
          <w:sz w:val="22"/>
          <w:szCs w:val="22"/>
        </w:rPr>
        <w:t xml:space="preserve">en </w:t>
      </w:r>
      <w:r w:rsidR="00A817E6" w:rsidRPr="00B80FFF">
        <w:rPr>
          <w:rFonts w:ascii="Bookman Old Style" w:hAnsi="Bookman Old Style"/>
          <w:bCs/>
          <w:sz w:val="22"/>
          <w:szCs w:val="22"/>
        </w:rPr>
        <w:t xml:space="preserve">la decisión de la impugnación frente a sentencia judicial dentro del </w:t>
      </w:r>
      <w:r w:rsidR="00A817E6" w:rsidRPr="00B80FFF">
        <w:rPr>
          <w:rFonts w:ascii="Bookman Old Style" w:hAnsi="Bookman Old Style"/>
          <w:bCs/>
          <w:i/>
          <w:sz w:val="22"/>
          <w:szCs w:val="22"/>
        </w:rPr>
        <w:t>hábeas corpus</w:t>
      </w:r>
      <w:r w:rsidR="00A817E6" w:rsidRPr="00B80FFF">
        <w:rPr>
          <w:rFonts w:ascii="Bookman Old Style" w:hAnsi="Bookman Old Style"/>
          <w:bCs/>
          <w:sz w:val="22"/>
          <w:szCs w:val="22"/>
        </w:rPr>
        <w:t xml:space="preserve"> promovido a favor del oso de anteojos de nombre “</w:t>
      </w:r>
      <w:r w:rsidR="00A817E6" w:rsidRPr="00B80FFF">
        <w:rPr>
          <w:rFonts w:ascii="Bookman Old Style" w:hAnsi="Bookman Old Style"/>
          <w:bCs/>
          <w:i/>
          <w:sz w:val="22"/>
          <w:szCs w:val="22"/>
        </w:rPr>
        <w:t>chucho</w:t>
      </w:r>
      <w:r w:rsidR="00A817E6" w:rsidRPr="00B80FFF">
        <w:rPr>
          <w:rFonts w:ascii="Bookman Old Style" w:hAnsi="Bookman Old Style"/>
          <w:bCs/>
          <w:sz w:val="22"/>
          <w:szCs w:val="22"/>
        </w:rPr>
        <w:t xml:space="preserve">”, </w:t>
      </w:r>
      <w:r w:rsidR="00A721F3" w:rsidRPr="00B80FFF">
        <w:rPr>
          <w:rFonts w:ascii="Bookman Old Style" w:hAnsi="Bookman Old Style"/>
          <w:bCs/>
          <w:sz w:val="22"/>
          <w:szCs w:val="22"/>
        </w:rPr>
        <w:t xml:space="preserve">aunque no lo </w:t>
      </w:r>
      <w:r w:rsidR="0092378C" w:rsidRPr="00B80FFF">
        <w:rPr>
          <w:rFonts w:ascii="Bookman Old Style" w:hAnsi="Bookman Old Style"/>
          <w:bCs/>
          <w:sz w:val="22"/>
          <w:szCs w:val="22"/>
        </w:rPr>
        <w:t xml:space="preserve">reconoció como </w:t>
      </w:r>
      <w:r w:rsidR="00AC1AF9" w:rsidRPr="00B80FFF">
        <w:rPr>
          <w:rFonts w:ascii="Bookman Old Style" w:hAnsi="Bookman Old Style"/>
          <w:bCs/>
          <w:sz w:val="22"/>
          <w:szCs w:val="22"/>
        </w:rPr>
        <w:t xml:space="preserve">sujeto de </w:t>
      </w:r>
      <w:r w:rsidR="00F5243B" w:rsidRPr="00B80FFF">
        <w:rPr>
          <w:rFonts w:ascii="Bookman Old Style" w:hAnsi="Bookman Old Style"/>
          <w:bCs/>
          <w:sz w:val="22"/>
          <w:szCs w:val="22"/>
        </w:rPr>
        <w:t xml:space="preserve">derechos, </w:t>
      </w:r>
      <w:r w:rsidR="00A721F3" w:rsidRPr="00B80FFF">
        <w:rPr>
          <w:rFonts w:ascii="Bookman Old Style" w:hAnsi="Bookman Old Style"/>
          <w:bCs/>
          <w:sz w:val="22"/>
          <w:szCs w:val="22"/>
        </w:rPr>
        <w:t xml:space="preserve">se pronunció de la </w:t>
      </w:r>
      <w:r w:rsidR="0092378C" w:rsidRPr="00B80FFF">
        <w:rPr>
          <w:rFonts w:ascii="Bookman Old Style" w:hAnsi="Bookman Old Style"/>
          <w:bCs/>
          <w:sz w:val="22"/>
          <w:szCs w:val="22"/>
        </w:rPr>
        <w:t>siguiente manera:</w:t>
      </w:r>
    </w:p>
    <w:p w14:paraId="428AEBDB" w14:textId="77777777" w:rsidR="00E1107B" w:rsidRPr="00B80FFF" w:rsidRDefault="00E1107B" w:rsidP="008F2AD1">
      <w:pPr>
        <w:pStyle w:val="Prrafodelista"/>
        <w:jc w:val="both"/>
        <w:rPr>
          <w:rFonts w:ascii="Bookman Old Style" w:hAnsi="Bookman Old Style"/>
          <w:bCs/>
          <w:sz w:val="22"/>
          <w:szCs w:val="22"/>
        </w:rPr>
      </w:pPr>
    </w:p>
    <w:p w14:paraId="72A33CB3" w14:textId="065C687F" w:rsidR="00222303" w:rsidRPr="00B80FFF" w:rsidRDefault="007873CF" w:rsidP="00984A26">
      <w:pPr>
        <w:ind w:left="567"/>
        <w:jc w:val="both"/>
        <w:rPr>
          <w:rFonts w:ascii="Bookman Old Style" w:hAnsi="Bookman Old Style"/>
          <w:bCs/>
          <w:sz w:val="22"/>
          <w:szCs w:val="22"/>
        </w:rPr>
      </w:pPr>
      <w:r w:rsidRPr="00B80FFF">
        <w:rPr>
          <w:rFonts w:ascii="Bookman Old Style" w:hAnsi="Bookman Old Style"/>
          <w:bCs/>
          <w:sz w:val="22"/>
          <w:szCs w:val="22"/>
        </w:rPr>
        <w:t>“</w:t>
      </w:r>
      <w:r w:rsidR="00E70BDC" w:rsidRPr="00B80FFF">
        <w:rPr>
          <w:rFonts w:ascii="Bookman Old Style" w:hAnsi="Bookman Old Style"/>
          <w:bCs/>
          <w:sz w:val="22"/>
          <w:szCs w:val="22"/>
        </w:rPr>
        <w:t xml:space="preserve">(…) </w:t>
      </w:r>
      <w:r w:rsidR="002C18D6" w:rsidRPr="00B80FFF">
        <w:rPr>
          <w:rFonts w:ascii="Bookman Old Style" w:hAnsi="Bookman Old Style"/>
          <w:bCs/>
          <w:i/>
          <w:sz w:val="22"/>
          <w:szCs w:val="22"/>
        </w:rPr>
        <w:t xml:space="preserve">Lo expresado implica modificar el concepto de </w:t>
      </w:r>
      <w:r w:rsidR="002C18D6" w:rsidRPr="00B80FFF">
        <w:rPr>
          <w:rFonts w:ascii="Bookman Old Style" w:hAnsi="Bookman Old Style"/>
          <w:bCs/>
          <w:i/>
          <w:sz w:val="22"/>
          <w:szCs w:val="22"/>
          <w:u w:val="single"/>
        </w:rPr>
        <w:t>sujeto de derecho en relación</w:t>
      </w:r>
      <w:r w:rsidR="0029527C" w:rsidRPr="00B80FFF">
        <w:rPr>
          <w:rFonts w:ascii="Bookman Old Style" w:hAnsi="Bookman Old Style"/>
          <w:bCs/>
          <w:i/>
          <w:sz w:val="22"/>
          <w:szCs w:val="22"/>
          <w:u w:val="single"/>
        </w:rPr>
        <w:t xml:space="preserve"> con </w:t>
      </w:r>
      <w:r w:rsidR="0038646D" w:rsidRPr="00B80FFF">
        <w:rPr>
          <w:rFonts w:ascii="Bookman Old Style" w:hAnsi="Bookman Old Style"/>
          <w:bCs/>
          <w:i/>
          <w:sz w:val="22"/>
          <w:szCs w:val="22"/>
          <w:u w:val="single"/>
        </w:rPr>
        <w:t>la naturaleza</w:t>
      </w:r>
      <w:r w:rsidR="0038646D" w:rsidRPr="00B80FFF">
        <w:rPr>
          <w:rFonts w:ascii="Bookman Old Style" w:hAnsi="Bookman Old Style"/>
          <w:bCs/>
          <w:i/>
          <w:sz w:val="22"/>
          <w:szCs w:val="22"/>
        </w:rPr>
        <w:t xml:space="preserve">, flexibilizando </w:t>
      </w:r>
      <w:r w:rsidR="002C18D6" w:rsidRPr="00B80FFF">
        <w:rPr>
          <w:rFonts w:ascii="Bookman Old Style" w:hAnsi="Bookman Old Style"/>
          <w:bCs/>
          <w:i/>
          <w:sz w:val="22"/>
          <w:szCs w:val="22"/>
        </w:rPr>
        <w:t xml:space="preserve">la perspectiva de que, </w:t>
      </w:r>
      <w:r w:rsidR="0038646D" w:rsidRPr="00B80FFF">
        <w:rPr>
          <w:rFonts w:ascii="Bookman Old Style" w:hAnsi="Bookman Old Style"/>
          <w:bCs/>
          <w:i/>
          <w:sz w:val="22"/>
          <w:szCs w:val="22"/>
        </w:rPr>
        <w:t>quien es</w:t>
      </w:r>
      <w:r w:rsidR="002C18D6" w:rsidRPr="00B80FFF">
        <w:rPr>
          <w:rFonts w:ascii="Bookman Old Style" w:hAnsi="Bookman Old Style"/>
          <w:bCs/>
          <w:i/>
          <w:sz w:val="22"/>
          <w:szCs w:val="22"/>
        </w:rPr>
        <w:t xml:space="preserve"> titular d</w:t>
      </w:r>
      <w:r w:rsidR="0038646D" w:rsidRPr="00B80FFF">
        <w:rPr>
          <w:rFonts w:ascii="Bookman Old Style" w:hAnsi="Bookman Old Style"/>
          <w:bCs/>
          <w:i/>
          <w:sz w:val="22"/>
          <w:szCs w:val="22"/>
        </w:rPr>
        <w:t xml:space="preserve">e    derechos correlativamente está </w:t>
      </w:r>
      <w:r w:rsidR="002C18D6" w:rsidRPr="00B80FFF">
        <w:rPr>
          <w:rFonts w:ascii="Bookman Old Style" w:hAnsi="Bookman Old Style"/>
          <w:bCs/>
          <w:i/>
          <w:sz w:val="22"/>
          <w:szCs w:val="22"/>
        </w:rPr>
        <w:t xml:space="preserve">obligado </w:t>
      </w:r>
      <w:r w:rsidR="0038646D" w:rsidRPr="00B80FFF">
        <w:rPr>
          <w:rFonts w:ascii="Bookman Old Style" w:hAnsi="Bookman Old Style"/>
          <w:bCs/>
          <w:i/>
          <w:sz w:val="22"/>
          <w:szCs w:val="22"/>
        </w:rPr>
        <w:t xml:space="preserve">a cumplir </w:t>
      </w:r>
      <w:r w:rsidR="002C18D6" w:rsidRPr="00B80FFF">
        <w:rPr>
          <w:rFonts w:ascii="Bookman Old Style" w:hAnsi="Bookman Old Style"/>
          <w:bCs/>
          <w:i/>
          <w:sz w:val="22"/>
          <w:szCs w:val="22"/>
        </w:rPr>
        <w:t>deberes;</w:t>
      </w:r>
      <w:r w:rsidR="0029527C" w:rsidRPr="00B80FFF">
        <w:rPr>
          <w:i/>
          <w:sz w:val="22"/>
          <w:szCs w:val="22"/>
        </w:rPr>
        <w:t xml:space="preserve"> </w:t>
      </w:r>
      <w:r w:rsidR="0029527C" w:rsidRPr="00B80FFF">
        <w:rPr>
          <w:rFonts w:ascii="Bookman Old Style" w:hAnsi="Bookman Old Style"/>
          <w:bCs/>
          <w:i/>
          <w:sz w:val="22"/>
          <w:szCs w:val="22"/>
        </w:rPr>
        <w:t xml:space="preserve">humanos, </w:t>
      </w:r>
      <w:r w:rsidR="0038646D" w:rsidRPr="00B80FFF">
        <w:rPr>
          <w:rFonts w:ascii="Bookman Old Style" w:hAnsi="Bookman Old Style"/>
          <w:b/>
          <w:bCs/>
          <w:i/>
          <w:sz w:val="22"/>
          <w:szCs w:val="22"/>
        </w:rPr>
        <w:t xml:space="preserve">aun cuando </w:t>
      </w:r>
      <w:r w:rsidR="0029527C" w:rsidRPr="00B80FFF">
        <w:rPr>
          <w:rFonts w:ascii="Bookman Old Style" w:hAnsi="Bookman Old Style"/>
          <w:b/>
          <w:bCs/>
          <w:i/>
          <w:sz w:val="22"/>
          <w:szCs w:val="22"/>
        </w:rPr>
        <w:t xml:space="preserve">son </w:t>
      </w:r>
      <w:r w:rsidR="0038646D" w:rsidRPr="00B80FFF">
        <w:rPr>
          <w:rFonts w:ascii="Bookman Old Style" w:hAnsi="Bookman Old Style"/>
          <w:b/>
          <w:bCs/>
          <w:i/>
          <w:sz w:val="22"/>
          <w:szCs w:val="22"/>
        </w:rPr>
        <w:t xml:space="preserve">sujetos </w:t>
      </w:r>
      <w:r w:rsidR="0029527C" w:rsidRPr="00B80FFF">
        <w:rPr>
          <w:rFonts w:ascii="Bookman Old Style" w:hAnsi="Bookman Old Style"/>
          <w:b/>
          <w:bCs/>
          <w:i/>
          <w:sz w:val="22"/>
          <w:szCs w:val="22"/>
        </w:rPr>
        <w:t xml:space="preserve">de derechos no </w:t>
      </w:r>
      <w:r w:rsidR="0038646D" w:rsidRPr="00B80FFF">
        <w:rPr>
          <w:rFonts w:ascii="Bookman Old Style" w:hAnsi="Bookman Old Style"/>
          <w:b/>
          <w:bCs/>
          <w:i/>
          <w:sz w:val="22"/>
          <w:szCs w:val="22"/>
        </w:rPr>
        <w:t xml:space="preserve">poseen recíprocamente </w:t>
      </w:r>
      <w:r w:rsidR="0029527C" w:rsidRPr="00B80FFF">
        <w:rPr>
          <w:rFonts w:ascii="Bookman Old Style" w:hAnsi="Bookman Old Style"/>
          <w:b/>
          <w:bCs/>
          <w:i/>
          <w:sz w:val="22"/>
          <w:szCs w:val="22"/>
        </w:rPr>
        <w:t>deberes</w:t>
      </w:r>
      <w:r w:rsidR="0029527C" w:rsidRPr="00B80FFF">
        <w:rPr>
          <w:rFonts w:ascii="Bookman Old Style" w:hAnsi="Bookman Old Style"/>
          <w:bCs/>
          <w:i/>
          <w:sz w:val="22"/>
          <w:szCs w:val="22"/>
        </w:rPr>
        <w:t xml:space="preserve">.  En esta órbita, por </w:t>
      </w:r>
      <w:r w:rsidR="00096E59" w:rsidRPr="00B80FFF">
        <w:rPr>
          <w:rFonts w:ascii="Bookman Old Style" w:hAnsi="Bookman Old Style"/>
          <w:bCs/>
          <w:i/>
          <w:sz w:val="22"/>
          <w:szCs w:val="22"/>
        </w:rPr>
        <w:t>t</w:t>
      </w:r>
      <w:r w:rsidR="0029527C" w:rsidRPr="00B80FFF">
        <w:rPr>
          <w:rFonts w:ascii="Bookman Old Style" w:hAnsi="Bookman Old Style"/>
          <w:bCs/>
          <w:i/>
          <w:sz w:val="22"/>
          <w:szCs w:val="22"/>
        </w:rPr>
        <w:t xml:space="preserve">anto, </w:t>
      </w:r>
      <w:r w:rsidR="00096E59" w:rsidRPr="00B80FFF">
        <w:rPr>
          <w:rFonts w:ascii="Bookman Old Style" w:hAnsi="Bookman Old Style"/>
          <w:bCs/>
          <w:i/>
          <w:sz w:val="22"/>
          <w:szCs w:val="22"/>
        </w:rPr>
        <w:t xml:space="preserve">son sujetos </w:t>
      </w:r>
      <w:r w:rsidR="0029527C" w:rsidRPr="00B80FFF">
        <w:rPr>
          <w:rFonts w:ascii="Bookman Old Style" w:hAnsi="Bookman Old Style"/>
          <w:bCs/>
          <w:i/>
          <w:sz w:val="22"/>
          <w:szCs w:val="22"/>
        </w:rPr>
        <w:t>de derechos sin deberes, o en cuanto que</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a</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estos no se les</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 xml:space="preserve">pueden </w:t>
      </w:r>
      <w:r w:rsidR="00096E59" w:rsidRPr="00B80FFF">
        <w:rPr>
          <w:rFonts w:ascii="Bookman Old Style" w:hAnsi="Bookman Old Style"/>
          <w:bCs/>
          <w:i/>
          <w:sz w:val="22"/>
          <w:szCs w:val="22"/>
        </w:rPr>
        <w:t xml:space="preserve">imponer obligaciones por </w:t>
      </w:r>
      <w:r w:rsidR="0029527C" w:rsidRPr="00B80FFF">
        <w:rPr>
          <w:rFonts w:ascii="Bookman Old Style" w:hAnsi="Bookman Old Style"/>
          <w:bCs/>
          <w:i/>
          <w:sz w:val="22"/>
          <w:szCs w:val="22"/>
        </w:rPr>
        <w:t xml:space="preserve">tratarse precisamente de sujetos </w:t>
      </w:r>
      <w:r w:rsidR="00096E59" w:rsidRPr="00B80FFF">
        <w:rPr>
          <w:rFonts w:ascii="Bookman Old Style" w:hAnsi="Bookman Old Style"/>
          <w:bCs/>
          <w:i/>
          <w:sz w:val="22"/>
          <w:szCs w:val="22"/>
        </w:rPr>
        <w:t xml:space="preserve">de </w:t>
      </w:r>
      <w:r w:rsidR="0029527C" w:rsidRPr="00B80FFF">
        <w:rPr>
          <w:rFonts w:ascii="Bookman Old Style" w:hAnsi="Bookman Old Style"/>
          <w:bCs/>
          <w:i/>
          <w:sz w:val="22"/>
          <w:szCs w:val="22"/>
        </w:rPr>
        <w:t>derecho</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 xml:space="preserve">sintientes, </w:t>
      </w:r>
      <w:r w:rsidR="00096E59" w:rsidRPr="00B80FFF">
        <w:rPr>
          <w:rFonts w:ascii="Bookman Old Style" w:hAnsi="Bookman Old Style"/>
          <w:bCs/>
          <w:i/>
          <w:sz w:val="22"/>
          <w:szCs w:val="22"/>
        </w:rPr>
        <w:t xml:space="preserve">frente a </w:t>
      </w:r>
      <w:r w:rsidR="0029527C" w:rsidRPr="00B80FFF">
        <w:rPr>
          <w:rFonts w:ascii="Bookman Old Style" w:hAnsi="Bookman Old Style"/>
          <w:bCs/>
          <w:i/>
          <w:sz w:val="22"/>
          <w:szCs w:val="22"/>
        </w:rPr>
        <w:t>quienes</w:t>
      </w:r>
      <w:r w:rsidR="00096E59" w:rsidRPr="00B80FFF">
        <w:rPr>
          <w:rFonts w:ascii="Bookman Old Style" w:hAnsi="Bookman Old Style"/>
          <w:bCs/>
          <w:i/>
          <w:sz w:val="22"/>
          <w:szCs w:val="22"/>
        </w:rPr>
        <w:t xml:space="preserve"> el </w:t>
      </w:r>
      <w:r w:rsidR="0029527C" w:rsidRPr="00B80FFF">
        <w:rPr>
          <w:rFonts w:ascii="Bookman Old Style" w:hAnsi="Bookman Old Style"/>
          <w:bCs/>
          <w:i/>
          <w:sz w:val="22"/>
          <w:szCs w:val="22"/>
        </w:rPr>
        <w:t>principal   guardador,</w:t>
      </w:r>
      <w:r w:rsidR="00096E59" w:rsidRPr="00B80FFF">
        <w:rPr>
          <w:rFonts w:ascii="Bookman Old Style" w:hAnsi="Bookman Old Style"/>
          <w:bCs/>
          <w:i/>
          <w:sz w:val="22"/>
          <w:szCs w:val="22"/>
        </w:rPr>
        <w:t xml:space="preserve"> representante, </w:t>
      </w:r>
      <w:r w:rsidR="0029527C" w:rsidRPr="00B80FFF">
        <w:rPr>
          <w:rFonts w:ascii="Bookman Old Style" w:hAnsi="Bookman Old Style"/>
          <w:bCs/>
          <w:i/>
          <w:sz w:val="22"/>
          <w:szCs w:val="22"/>
        </w:rPr>
        <w:t>agente</w:t>
      </w:r>
      <w:r w:rsidR="00096E59" w:rsidRPr="00B80FFF">
        <w:rPr>
          <w:rFonts w:ascii="Bookman Old Style" w:hAnsi="Bookman Old Style"/>
          <w:bCs/>
          <w:i/>
          <w:sz w:val="22"/>
          <w:szCs w:val="22"/>
        </w:rPr>
        <w:t xml:space="preserve"> </w:t>
      </w:r>
      <w:r w:rsidR="0029527C" w:rsidRPr="00B80FFF">
        <w:rPr>
          <w:rFonts w:ascii="Bookman Old Style" w:hAnsi="Bookman Old Style"/>
          <w:bCs/>
          <w:i/>
          <w:sz w:val="22"/>
          <w:szCs w:val="22"/>
        </w:rPr>
        <w:t>oficioso</w:t>
      </w:r>
      <w:r w:rsidR="00096E59" w:rsidRPr="00B80FFF">
        <w:rPr>
          <w:rFonts w:ascii="Bookman Old Style" w:hAnsi="Bookman Old Style"/>
          <w:bCs/>
          <w:i/>
          <w:sz w:val="22"/>
          <w:szCs w:val="22"/>
        </w:rPr>
        <w:t xml:space="preserve"> y </w:t>
      </w:r>
      <w:r w:rsidR="0029527C" w:rsidRPr="00B80FFF">
        <w:rPr>
          <w:rFonts w:ascii="Bookman Old Style" w:hAnsi="Bookman Old Style"/>
          <w:bCs/>
          <w:i/>
          <w:sz w:val="22"/>
          <w:szCs w:val="22"/>
        </w:rPr>
        <w:t xml:space="preserve">responsable es el hombre </w:t>
      </w:r>
      <w:r w:rsidR="00096E59" w:rsidRPr="00B80FFF">
        <w:rPr>
          <w:rFonts w:ascii="Bookman Old Style" w:hAnsi="Bookman Old Style"/>
          <w:bCs/>
          <w:i/>
          <w:sz w:val="22"/>
          <w:szCs w:val="22"/>
        </w:rPr>
        <w:t>en f</w:t>
      </w:r>
      <w:r w:rsidR="0029527C" w:rsidRPr="00B80FFF">
        <w:rPr>
          <w:rFonts w:ascii="Bookman Old Style" w:hAnsi="Bookman Old Style"/>
          <w:bCs/>
          <w:i/>
          <w:sz w:val="22"/>
          <w:szCs w:val="22"/>
        </w:rPr>
        <w:t xml:space="preserve">orma </w:t>
      </w:r>
      <w:r w:rsidR="008F2D18" w:rsidRPr="00B80FFF">
        <w:rPr>
          <w:rFonts w:ascii="Bookman Old Style" w:hAnsi="Bookman Old Style"/>
          <w:bCs/>
          <w:i/>
          <w:sz w:val="22"/>
          <w:szCs w:val="22"/>
        </w:rPr>
        <w:t xml:space="preserve">individual </w:t>
      </w:r>
      <w:r w:rsidR="0029527C" w:rsidRPr="00B80FFF">
        <w:rPr>
          <w:rFonts w:ascii="Bookman Old Style" w:hAnsi="Bookman Old Style"/>
          <w:bCs/>
          <w:i/>
          <w:sz w:val="22"/>
          <w:szCs w:val="22"/>
        </w:rPr>
        <w:t xml:space="preserve">o colectiva.  </w:t>
      </w:r>
      <w:r w:rsidR="0029527C" w:rsidRPr="00B80FFF">
        <w:rPr>
          <w:rFonts w:ascii="Bookman Old Style" w:hAnsi="Bookman Old Style"/>
          <w:bCs/>
          <w:i/>
          <w:sz w:val="22"/>
          <w:szCs w:val="22"/>
          <w:u w:val="single"/>
        </w:rPr>
        <w:t>Si se considera que no pueden ser sujetos de derecho por no estar gravados con</w:t>
      </w:r>
      <w:r w:rsidR="008F2D18" w:rsidRPr="00B80FFF">
        <w:rPr>
          <w:rFonts w:ascii="Bookman Old Style" w:hAnsi="Bookman Old Style"/>
          <w:bCs/>
          <w:i/>
          <w:sz w:val="22"/>
          <w:szCs w:val="22"/>
          <w:u w:val="single"/>
        </w:rPr>
        <w:t xml:space="preserve"> </w:t>
      </w:r>
      <w:r w:rsidR="0029527C" w:rsidRPr="00B80FFF">
        <w:rPr>
          <w:rFonts w:ascii="Bookman Old Style" w:hAnsi="Bookman Old Style"/>
          <w:bCs/>
          <w:i/>
          <w:sz w:val="22"/>
          <w:szCs w:val="22"/>
          <w:u w:val="single"/>
        </w:rPr>
        <w:t>deberes</w:t>
      </w:r>
      <w:r w:rsidR="008F2D18" w:rsidRPr="00B80FFF">
        <w:rPr>
          <w:rFonts w:ascii="Bookman Old Style" w:hAnsi="Bookman Old Style"/>
          <w:bCs/>
          <w:i/>
          <w:sz w:val="22"/>
          <w:szCs w:val="22"/>
          <w:u w:val="single"/>
        </w:rPr>
        <w:t xml:space="preserve"> </w:t>
      </w:r>
      <w:r w:rsidR="0029527C" w:rsidRPr="00B80FFF">
        <w:rPr>
          <w:rFonts w:ascii="Bookman Old Style" w:hAnsi="Bookman Old Style"/>
          <w:bCs/>
          <w:i/>
          <w:sz w:val="22"/>
          <w:szCs w:val="22"/>
          <w:u w:val="single"/>
        </w:rPr>
        <w:t>recíprocamente, significa navegar en un auto-a</w:t>
      </w:r>
      <w:r w:rsidRPr="00B80FFF">
        <w:rPr>
          <w:rFonts w:ascii="Bookman Old Style" w:hAnsi="Bookman Old Style"/>
          <w:bCs/>
          <w:i/>
          <w:sz w:val="22"/>
          <w:szCs w:val="22"/>
          <w:u w:val="single"/>
        </w:rPr>
        <w:t>ntropocentrismo individualista</w:t>
      </w:r>
      <w:r w:rsidR="0029527C" w:rsidRPr="00B80FFF">
        <w:rPr>
          <w:rFonts w:ascii="Bookman Old Style" w:hAnsi="Bookman Old Style"/>
          <w:bCs/>
          <w:i/>
          <w:sz w:val="22"/>
          <w:szCs w:val="22"/>
          <w:u w:val="single"/>
        </w:rPr>
        <w:t xml:space="preserve"> </w:t>
      </w:r>
      <w:r w:rsidRPr="00B80FFF">
        <w:rPr>
          <w:rFonts w:ascii="Bookman Old Style" w:hAnsi="Bookman Old Style"/>
          <w:bCs/>
          <w:i/>
          <w:sz w:val="22"/>
          <w:szCs w:val="22"/>
          <w:u w:val="single"/>
        </w:rPr>
        <w:t xml:space="preserve">o colectivista, totalmente egoísta y reduccionista, para ver </w:t>
      </w:r>
      <w:r w:rsidR="0029527C" w:rsidRPr="00B80FFF">
        <w:rPr>
          <w:rFonts w:ascii="Bookman Old Style" w:hAnsi="Bookman Old Style"/>
          <w:bCs/>
          <w:i/>
          <w:sz w:val="22"/>
          <w:szCs w:val="22"/>
          <w:u w:val="single"/>
        </w:rPr>
        <w:t>como</w:t>
      </w:r>
      <w:r w:rsidRPr="00B80FFF">
        <w:rPr>
          <w:rFonts w:ascii="Bookman Old Style" w:hAnsi="Bookman Old Style"/>
          <w:bCs/>
          <w:i/>
          <w:sz w:val="22"/>
          <w:szCs w:val="22"/>
          <w:u w:val="single"/>
        </w:rPr>
        <w:t xml:space="preserve"> iguales a quienes son totalmente diferentes</w:t>
      </w:r>
      <w:r w:rsidRPr="00B80FFF">
        <w:rPr>
          <w:rFonts w:ascii="Bookman Old Style" w:hAnsi="Bookman Old Style"/>
          <w:bCs/>
          <w:i/>
          <w:sz w:val="22"/>
          <w:szCs w:val="22"/>
        </w:rPr>
        <w:t xml:space="preserve">, a </w:t>
      </w:r>
      <w:r w:rsidR="0029527C" w:rsidRPr="00B80FFF">
        <w:rPr>
          <w:rFonts w:ascii="Bookman Old Style" w:hAnsi="Bookman Old Style"/>
          <w:bCs/>
          <w:i/>
          <w:sz w:val="22"/>
          <w:szCs w:val="22"/>
        </w:rPr>
        <w:t xml:space="preserve">pesar de </w:t>
      </w:r>
      <w:r w:rsidRPr="00B80FFF">
        <w:rPr>
          <w:rFonts w:ascii="Bookman Old Style" w:hAnsi="Bookman Old Style"/>
          <w:bCs/>
          <w:i/>
          <w:sz w:val="22"/>
          <w:szCs w:val="22"/>
        </w:rPr>
        <w:t xml:space="preserve">constituir, parte </w:t>
      </w:r>
      <w:r w:rsidR="0029527C" w:rsidRPr="00B80FFF">
        <w:rPr>
          <w:rFonts w:ascii="Bookman Old Style" w:hAnsi="Bookman Old Style"/>
          <w:bCs/>
          <w:i/>
          <w:sz w:val="22"/>
          <w:szCs w:val="22"/>
        </w:rPr>
        <w:t>esencial de la cadena biótica con peculiaridades propias</w:t>
      </w:r>
      <w:r w:rsidR="0029527C" w:rsidRPr="00B80FFF">
        <w:rPr>
          <w:rFonts w:ascii="Bookman Old Style" w:hAnsi="Bookman Old Style"/>
          <w:bCs/>
          <w:sz w:val="22"/>
          <w:szCs w:val="22"/>
        </w:rPr>
        <w:t>.</w:t>
      </w:r>
      <w:r w:rsidRPr="00B80FFF">
        <w:rPr>
          <w:rFonts w:ascii="Bookman Old Style" w:hAnsi="Bookman Old Style"/>
          <w:bCs/>
          <w:sz w:val="22"/>
          <w:szCs w:val="22"/>
        </w:rPr>
        <w:t>”</w:t>
      </w:r>
      <w:r w:rsidR="00B70009" w:rsidRPr="00B80FFF">
        <w:rPr>
          <w:rFonts w:ascii="Bookman Old Style" w:hAnsi="Bookman Old Style"/>
          <w:bCs/>
          <w:sz w:val="22"/>
          <w:szCs w:val="22"/>
        </w:rPr>
        <w:t xml:space="preserve"> (negrilla y subrayado fuera de texto</w:t>
      </w:r>
      <w:r w:rsidR="00337F2A" w:rsidRPr="00B80FFF">
        <w:rPr>
          <w:rFonts w:ascii="Bookman Old Style" w:hAnsi="Bookman Old Style"/>
          <w:bCs/>
          <w:sz w:val="22"/>
          <w:szCs w:val="22"/>
        </w:rPr>
        <w:t>)</w:t>
      </w:r>
    </w:p>
    <w:p w14:paraId="59FCAE20" w14:textId="78656CF3" w:rsidR="00E70BDC" w:rsidRPr="00B80FFF" w:rsidRDefault="00E70BDC" w:rsidP="00984A26">
      <w:pPr>
        <w:ind w:left="567"/>
        <w:jc w:val="both"/>
        <w:rPr>
          <w:rFonts w:ascii="Bookman Old Style" w:hAnsi="Bookman Old Style"/>
          <w:bCs/>
          <w:sz w:val="22"/>
          <w:szCs w:val="22"/>
        </w:rPr>
      </w:pPr>
    </w:p>
    <w:p w14:paraId="6611A607" w14:textId="033CB3BE" w:rsidR="00E70BDC" w:rsidRPr="00B80FFF" w:rsidRDefault="00E70BDC" w:rsidP="00984A26">
      <w:pPr>
        <w:ind w:left="567"/>
        <w:jc w:val="both"/>
        <w:rPr>
          <w:rFonts w:ascii="Bookman Old Style" w:hAnsi="Bookman Old Style"/>
          <w:bCs/>
          <w:sz w:val="22"/>
          <w:szCs w:val="22"/>
        </w:rPr>
      </w:pPr>
      <w:r w:rsidRPr="00B80FFF">
        <w:rPr>
          <w:rFonts w:ascii="Bookman Old Style" w:hAnsi="Bookman Old Style"/>
          <w:bCs/>
          <w:sz w:val="22"/>
          <w:szCs w:val="22"/>
        </w:rPr>
        <w:t>“(…</w:t>
      </w:r>
      <w:r w:rsidR="00830D67" w:rsidRPr="00B80FFF">
        <w:rPr>
          <w:rFonts w:ascii="Bookman Old Style" w:hAnsi="Bookman Old Style"/>
          <w:bCs/>
          <w:sz w:val="22"/>
          <w:szCs w:val="22"/>
        </w:rPr>
        <w:t xml:space="preserve">) </w:t>
      </w:r>
      <w:r w:rsidR="00830D67" w:rsidRPr="00B80FFF">
        <w:rPr>
          <w:rFonts w:ascii="Bookman Old Style" w:hAnsi="Bookman Old Style"/>
          <w:b/>
          <w:bCs/>
          <w:i/>
          <w:sz w:val="22"/>
          <w:szCs w:val="22"/>
        </w:rPr>
        <w:t>Los animales son sujetos de derecho sintientes no humanos</w:t>
      </w:r>
      <w:r w:rsidR="00830D67" w:rsidRPr="00B80FFF">
        <w:rPr>
          <w:rFonts w:ascii="Bookman Old Style" w:hAnsi="Bookman Old Style"/>
          <w:bCs/>
          <w:i/>
          <w:sz w:val="22"/>
          <w:szCs w:val="22"/>
        </w:rPr>
        <w:t xml:space="preserve"> que como tales tienen prerrogativas en su condición de fauna protegida a la salvaguarda por virtud de la biodiversidad y del equilibrio natural de las especies, y especialmente la de naturaleza silvestre. Como tales, deben ser objeto de conservación y protección frente al padecimiento, maltrato y crueldad injustificada</w:t>
      </w:r>
      <w:r w:rsidR="00830D67" w:rsidRPr="00B80FFF">
        <w:rPr>
          <w:rFonts w:ascii="Bookman Old Style" w:hAnsi="Bookman Old Style"/>
          <w:bCs/>
          <w:sz w:val="22"/>
          <w:szCs w:val="22"/>
        </w:rPr>
        <w:t xml:space="preserve"> (…)” (</w:t>
      </w:r>
      <w:r w:rsidR="00A721F3" w:rsidRPr="00B80FFF">
        <w:rPr>
          <w:rFonts w:ascii="Bookman Old Style" w:hAnsi="Bookman Old Style"/>
          <w:bCs/>
          <w:sz w:val="22"/>
          <w:szCs w:val="22"/>
        </w:rPr>
        <w:t>negrilla</w:t>
      </w:r>
      <w:r w:rsidR="00E43F3A" w:rsidRPr="00B80FFF">
        <w:rPr>
          <w:rFonts w:ascii="Bookman Old Style" w:hAnsi="Bookman Old Style"/>
          <w:bCs/>
          <w:sz w:val="22"/>
          <w:szCs w:val="22"/>
        </w:rPr>
        <w:t xml:space="preserve"> fuera de texto</w:t>
      </w:r>
      <w:r w:rsidR="00830D67" w:rsidRPr="00B80FFF">
        <w:rPr>
          <w:rFonts w:ascii="Bookman Old Style" w:hAnsi="Bookman Old Style"/>
          <w:bCs/>
          <w:sz w:val="22"/>
          <w:szCs w:val="22"/>
        </w:rPr>
        <w:t>)</w:t>
      </w:r>
    </w:p>
    <w:p w14:paraId="3E80EE94" w14:textId="30E3F76E" w:rsidR="008A5328" w:rsidRPr="00B80FFF" w:rsidRDefault="008A5328" w:rsidP="00984A26">
      <w:pPr>
        <w:ind w:left="567"/>
        <w:jc w:val="both"/>
        <w:rPr>
          <w:rFonts w:ascii="Bookman Old Style" w:hAnsi="Bookman Old Style"/>
          <w:bCs/>
          <w:sz w:val="22"/>
          <w:szCs w:val="22"/>
        </w:rPr>
      </w:pPr>
    </w:p>
    <w:p w14:paraId="349812D3" w14:textId="2B457934" w:rsidR="008A5328" w:rsidRPr="00B80FFF" w:rsidRDefault="00997DD9" w:rsidP="00984A26">
      <w:pPr>
        <w:ind w:left="567"/>
        <w:jc w:val="both"/>
        <w:rPr>
          <w:rFonts w:ascii="Bookman Old Style" w:hAnsi="Bookman Old Style"/>
          <w:bCs/>
          <w:sz w:val="22"/>
          <w:szCs w:val="22"/>
        </w:rPr>
      </w:pPr>
      <w:r w:rsidRPr="00B80FFF">
        <w:rPr>
          <w:rFonts w:ascii="Bookman Old Style" w:hAnsi="Bookman Old Style"/>
          <w:bCs/>
          <w:sz w:val="22"/>
          <w:szCs w:val="22"/>
        </w:rPr>
        <w:t xml:space="preserve">“(…) </w:t>
      </w:r>
      <w:r w:rsidRPr="00B80FFF">
        <w:rPr>
          <w:rFonts w:ascii="Bookman Old Style" w:hAnsi="Bookman Old Style"/>
          <w:bCs/>
          <w:i/>
          <w:sz w:val="22"/>
          <w:szCs w:val="22"/>
        </w:rPr>
        <w:t xml:space="preserve">El </w:t>
      </w:r>
      <w:r w:rsidR="008A5328" w:rsidRPr="00B80FFF">
        <w:rPr>
          <w:rFonts w:ascii="Bookman Old Style" w:hAnsi="Bookman Old Style"/>
          <w:bCs/>
          <w:i/>
          <w:sz w:val="22"/>
          <w:szCs w:val="22"/>
        </w:rPr>
        <w:t xml:space="preserve">contexto </w:t>
      </w:r>
      <w:r w:rsidRPr="00B80FFF">
        <w:rPr>
          <w:rFonts w:ascii="Bookman Old Style" w:hAnsi="Bookman Old Style"/>
          <w:bCs/>
          <w:i/>
          <w:sz w:val="22"/>
          <w:szCs w:val="22"/>
        </w:rPr>
        <w:t xml:space="preserve">expuesto </w:t>
      </w:r>
      <w:r w:rsidR="008A5328" w:rsidRPr="00B80FFF">
        <w:rPr>
          <w:rFonts w:ascii="Bookman Old Style" w:hAnsi="Bookman Old Style"/>
          <w:bCs/>
          <w:i/>
          <w:sz w:val="22"/>
          <w:szCs w:val="22"/>
        </w:rPr>
        <w:t xml:space="preserve">en los numerales anteriores, </w:t>
      </w:r>
      <w:r w:rsidRPr="00B80FFF">
        <w:rPr>
          <w:rFonts w:ascii="Bookman Old Style" w:hAnsi="Bookman Old Style"/>
          <w:bCs/>
          <w:i/>
          <w:sz w:val="22"/>
          <w:szCs w:val="22"/>
        </w:rPr>
        <w:t xml:space="preserve">demuestra la existencia de </w:t>
      </w:r>
      <w:r w:rsidR="008A5328" w:rsidRPr="00B80FFF">
        <w:rPr>
          <w:rFonts w:ascii="Bookman Old Style" w:hAnsi="Bookman Old Style"/>
          <w:bCs/>
          <w:i/>
          <w:sz w:val="22"/>
          <w:szCs w:val="22"/>
        </w:rPr>
        <w:t>abundant</w:t>
      </w:r>
      <w:r w:rsidRPr="00B80FFF">
        <w:rPr>
          <w:rFonts w:ascii="Bookman Old Style" w:hAnsi="Bookman Old Style"/>
          <w:bCs/>
          <w:i/>
          <w:sz w:val="22"/>
          <w:szCs w:val="22"/>
        </w:rPr>
        <w:t>e doctrina paralela no solo en normas e</w:t>
      </w:r>
      <w:r w:rsidR="008A5328" w:rsidRPr="00B80FFF">
        <w:rPr>
          <w:rFonts w:ascii="Bookman Old Style" w:hAnsi="Bookman Old Style"/>
          <w:bCs/>
          <w:i/>
          <w:sz w:val="22"/>
          <w:szCs w:val="22"/>
        </w:rPr>
        <w:t xml:space="preserve"> instrumentos internacionales, sino </w:t>
      </w:r>
      <w:r w:rsidR="00056ADB" w:rsidRPr="00B80FFF">
        <w:rPr>
          <w:rFonts w:ascii="Bookman Old Style" w:hAnsi="Bookman Old Style"/>
          <w:bCs/>
          <w:i/>
          <w:sz w:val="22"/>
          <w:szCs w:val="22"/>
        </w:rPr>
        <w:t>también</w:t>
      </w:r>
      <w:r w:rsidR="008A5328" w:rsidRPr="00B80FFF">
        <w:rPr>
          <w:rFonts w:ascii="Bookman Old Style" w:hAnsi="Bookman Old Style"/>
          <w:bCs/>
          <w:i/>
          <w:sz w:val="22"/>
          <w:szCs w:val="22"/>
        </w:rPr>
        <w:t xml:space="preserve"> precedentes </w:t>
      </w:r>
      <w:r w:rsidR="00056ADB" w:rsidRPr="00B80FFF">
        <w:rPr>
          <w:rFonts w:ascii="Bookman Old Style" w:hAnsi="Bookman Old Style"/>
          <w:bCs/>
          <w:i/>
          <w:sz w:val="22"/>
          <w:szCs w:val="22"/>
        </w:rPr>
        <w:t xml:space="preserve">jurisprudenciales, y un </w:t>
      </w:r>
      <w:r w:rsidRPr="00B80FFF">
        <w:rPr>
          <w:rFonts w:ascii="Bookman Old Style" w:hAnsi="Bookman Old Style"/>
          <w:bCs/>
          <w:i/>
          <w:sz w:val="22"/>
          <w:szCs w:val="22"/>
        </w:rPr>
        <w:t xml:space="preserve">suficiente marco </w:t>
      </w:r>
      <w:r w:rsidR="008A5328" w:rsidRPr="00B80FFF">
        <w:rPr>
          <w:rFonts w:ascii="Bookman Old Style" w:hAnsi="Bookman Old Style"/>
          <w:bCs/>
          <w:i/>
          <w:sz w:val="22"/>
          <w:szCs w:val="22"/>
        </w:rPr>
        <w:t>filosófico</w:t>
      </w:r>
      <w:r w:rsidR="006E44BA" w:rsidRPr="00B80FFF">
        <w:rPr>
          <w:rFonts w:ascii="Bookman Old Style" w:hAnsi="Bookman Old Style"/>
          <w:bCs/>
          <w:i/>
          <w:sz w:val="22"/>
          <w:szCs w:val="22"/>
        </w:rPr>
        <w:t xml:space="preserve"> </w:t>
      </w:r>
      <w:r w:rsidR="008A5328" w:rsidRPr="00B80FFF">
        <w:rPr>
          <w:rFonts w:ascii="Bookman Old Style" w:hAnsi="Bookman Old Style"/>
          <w:bCs/>
          <w:i/>
          <w:sz w:val="22"/>
          <w:szCs w:val="22"/>
        </w:rPr>
        <w:t xml:space="preserve">en </w:t>
      </w:r>
      <w:r w:rsidR="00246DA4" w:rsidRPr="00B80FFF">
        <w:rPr>
          <w:rFonts w:ascii="Bookman Old Style" w:hAnsi="Bookman Old Style"/>
          <w:bCs/>
          <w:i/>
          <w:sz w:val="22"/>
          <w:szCs w:val="22"/>
        </w:rPr>
        <w:t xml:space="preserve">donde </w:t>
      </w:r>
      <w:r w:rsidR="00975638" w:rsidRPr="00B80FFF">
        <w:rPr>
          <w:rFonts w:ascii="Bookman Old Style" w:hAnsi="Bookman Old Style"/>
          <w:bCs/>
          <w:i/>
          <w:sz w:val="22"/>
          <w:szCs w:val="22"/>
        </w:rPr>
        <w:t>se</w:t>
      </w:r>
      <w:r w:rsidR="008A5328" w:rsidRPr="00B80FFF">
        <w:rPr>
          <w:rFonts w:ascii="Bookman Old Style" w:hAnsi="Bookman Old Style"/>
          <w:bCs/>
          <w:i/>
          <w:sz w:val="22"/>
          <w:szCs w:val="22"/>
        </w:rPr>
        <w:t xml:space="preserve"> </w:t>
      </w:r>
      <w:r w:rsidR="008A5328" w:rsidRPr="00B80FFF">
        <w:rPr>
          <w:rFonts w:ascii="Bookman Old Style" w:hAnsi="Bookman Old Style"/>
          <w:b/>
          <w:bCs/>
          <w:i/>
          <w:sz w:val="22"/>
          <w:szCs w:val="22"/>
        </w:rPr>
        <w:t xml:space="preserve">reconoce abiertamente </w:t>
      </w:r>
      <w:r w:rsidR="00975638" w:rsidRPr="00B80FFF">
        <w:rPr>
          <w:rFonts w:ascii="Bookman Old Style" w:hAnsi="Bookman Old Style"/>
          <w:b/>
          <w:bCs/>
          <w:i/>
          <w:sz w:val="22"/>
          <w:szCs w:val="22"/>
        </w:rPr>
        <w:t xml:space="preserve">a </w:t>
      </w:r>
      <w:r w:rsidR="008A5328" w:rsidRPr="00B80FFF">
        <w:rPr>
          <w:rFonts w:ascii="Bookman Old Style" w:hAnsi="Bookman Old Style"/>
          <w:b/>
          <w:bCs/>
          <w:i/>
          <w:sz w:val="22"/>
          <w:szCs w:val="22"/>
        </w:rPr>
        <w:t xml:space="preserve">los animales y </w:t>
      </w:r>
      <w:r w:rsidR="000D0213" w:rsidRPr="00B80FFF">
        <w:rPr>
          <w:rFonts w:ascii="Bookman Old Style" w:hAnsi="Bookman Old Style"/>
          <w:b/>
          <w:bCs/>
          <w:i/>
          <w:sz w:val="22"/>
          <w:szCs w:val="22"/>
        </w:rPr>
        <w:t xml:space="preserve">a </w:t>
      </w:r>
      <w:r w:rsidR="00975638" w:rsidRPr="00B80FFF">
        <w:rPr>
          <w:rFonts w:ascii="Bookman Old Style" w:hAnsi="Bookman Old Style"/>
          <w:b/>
          <w:bCs/>
          <w:i/>
          <w:sz w:val="22"/>
          <w:szCs w:val="22"/>
        </w:rPr>
        <w:t xml:space="preserve">otros sujetos como “seres </w:t>
      </w:r>
      <w:r w:rsidR="008A5328" w:rsidRPr="00B80FFF">
        <w:rPr>
          <w:rFonts w:ascii="Bookman Old Style" w:hAnsi="Bookman Old Style"/>
          <w:b/>
          <w:bCs/>
          <w:i/>
          <w:sz w:val="22"/>
          <w:szCs w:val="22"/>
        </w:rPr>
        <w:t>sintientes no humanos”, titulares de derechos</w:t>
      </w:r>
      <w:r w:rsidR="00975638" w:rsidRPr="00B80FFF">
        <w:rPr>
          <w:rFonts w:ascii="Bookman Old Style" w:hAnsi="Bookman Old Style"/>
          <w:bCs/>
          <w:i/>
          <w:sz w:val="22"/>
          <w:szCs w:val="22"/>
          <w:u w:val="single"/>
        </w:rPr>
        <w:t>,</w:t>
      </w:r>
      <w:r w:rsidR="00975638" w:rsidRPr="00B80FFF">
        <w:rPr>
          <w:rFonts w:ascii="Bookman Old Style" w:hAnsi="Bookman Old Style"/>
          <w:bCs/>
          <w:i/>
          <w:sz w:val="22"/>
          <w:szCs w:val="22"/>
        </w:rPr>
        <w:t xml:space="preserve"> los cuales gozan de</w:t>
      </w:r>
      <w:r w:rsidR="008A5328" w:rsidRPr="00B80FFF">
        <w:rPr>
          <w:rFonts w:ascii="Bookman Old Style" w:hAnsi="Bookman Old Style"/>
          <w:bCs/>
          <w:i/>
          <w:sz w:val="22"/>
          <w:szCs w:val="22"/>
        </w:rPr>
        <w:t xml:space="preserve"> la protección del Estado</w:t>
      </w:r>
      <w:r w:rsidR="006E44BA" w:rsidRPr="00B80FFF">
        <w:rPr>
          <w:rFonts w:ascii="Bookman Old Style" w:hAnsi="Bookman Old Style"/>
          <w:bCs/>
          <w:i/>
          <w:sz w:val="22"/>
          <w:szCs w:val="22"/>
        </w:rPr>
        <w:t xml:space="preserve"> </w:t>
      </w:r>
      <w:r w:rsidR="008A5328" w:rsidRPr="00B80FFF">
        <w:rPr>
          <w:rFonts w:ascii="Bookman Old Style" w:hAnsi="Bookman Old Style"/>
          <w:bCs/>
          <w:i/>
          <w:sz w:val="22"/>
          <w:szCs w:val="22"/>
        </w:rPr>
        <w:t>constitucional</w:t>
      </w:r>
      <w:r w:rsidR="006E44BA" w:rsidRPr="00B80FFF">
        <w:rPr>
          <w:rFonts w:ascii="Bookman Old Style" w:hAnsi="Bookman Old Style"/>
          <w:bCs/>
          <w:i/>
          <w:sz w:val="22"/>
          <w:szCs w:val="22"/>
        </w:rPr>
        <w:t xml:space="preserve"> </w:t>
      </w:r>
      <w:r w:rsidRPr="00B80FFF">
        <w:rPr>
          <w:rFonts w:ascii="Bookman Old Style" w:hAnsi="Bookman Old Style"/>
          <w:bCs/>
          <w:i/>
          <w:sz w:val="22"/>
          <w:szCs w:val="22"/>
        </w:rPr>
        <w:t>en caso de</w:t>
      </w:r>
      <w:r w:rsidR="008A5328" w:rsidRPr="00B80FFF">
        <w:rPr>
          <w:rFonts w:ascii="Bookman Old Style" w:hAnsi="Bookman Old Style"/>
          <w:bCs/>
          <w:i/>
          <w:sz w:val="22"/>
          <w:szCs w:val="22"/>
        </w:rPr>
        <w:t xml:space="preserve"> resultar amenazados o violados</w:t>
      </w:r>
      <w:r w:rsidR="008A5328" w:rsidRPr="00B80FFF">
        <w:rPr>
          <w:rFonts w:ascii="Bookman Old Style" w:hAnsi="Bookman Old Style"/>
          <w:bCs/>
          <w:sz w:val="22"/>
          <w:szCs w:val="22"/>
        </w:rPr>
        <w:t>.</w:t>
      </w:r>
      <w:r w:rsidRPr="00B80FFF">
        <w:rPr>
          <w:rFonts w:ascii="Bookman Old Style" w:hAnsi="Bookman Old Style"/>
          <w:bCs/>
          <w:sz w:val="22"/>
          <w:szCs w:val="22"/>
        </w:rPr>
        <w:t>” (</w:t>
      </w:r>
      <w:r w:rsidR="00A0094A" w:rsidRPr="00B80FFF">
        <w:rPr>
          <w:rFonts w:ascii="Bookman Old Style" w:hAnsi="Bookman Old Style"/>
          <w:bCs/>
          <w:sz w:val="22"/>
          <w:szCs w:val="22"/>
        </w:rPr>
        <w:t>negrilla</w:t>
      </w:r>
      <w:r w:rsidR="00E43F3A" w:rsidRPr="00B80FFF">
        <w:rPr>
          <w:rFonts w:ascii="Bookman Old Style" w:hAnsi="Bookman Old Style"/>
          <w:bCs/>
          <w:sz w:val="22"/>
          <w:szCs w:val="22"/>
        </w:rPr>
        <w:t xml:space="preserve"> fuera de texto</w:t>
      </w:r>
      <w:r w:rsidRPr="00B80FFF">
        <w:rPr>
          <w:rFonts w:ascii="Bookman Old Style" w:hAnsi="Bookman Old Style"/>
          <w:bCs/>
          <w:sz w:val="22"/>
          <w:szCs w:val="22"/>
        </w:rPr>
        <w:t>)</w:t>
      </w:r>
    </w:p>
    <w:p w14:paraId="394B73B9" w14:textId="77777777" w:rsidR="00222303" w:rsidRPr="00B80FFF" w:rsidRDefault="00222303" w:rsidP="008F2AD1">
      <w:pPr>
        <w:jc w:val="both"/>
        <w:rPr>
          <w:rFonts w:ascii="Bookman Old Style" w:hAnsi="Bookman Old Style"/>
          <w:b/>
          <w:bCs/>
          <w:sz w:val="22"/>
          <w:szCs w:val="22"/>
        </w:rPr>
      </w:pPr>
    </w:p>
    <w:p w14:paraId="3133D5C3" w14:textId="7CD47E72" w:rsidR="00A17139" w:rsidRPr="00B80FFF" w:rsidRDefault="00A17139"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Sentencia STC4360 – 2018</w:t>
      </w:r>
      <w:r w:rsidR="00341DF5" w:rsidRPr="00B80FFF">
        <w:rPr>
          <w:rFonts w:ascii="Bookman Old Style" w:hAnsi="Bookman Old Style"/>
          <w:b/>
          <w:bCs/>
          <w:sz w:val="22"/>
          <w:szCs w:val="22"/>
        </w:rPr>
        <w:t xml:space="preserve"> – </w:t>
      </w:r>
      <w:r w:rsidR="00577BDE" w:rsidRPr="00B80FFF">
        <w:rPr>
          <w:rFonts w:ascii="Bookman Old Style" w:hAnsi="Bookman Old Style"/>
          <w:b/>
          <w:bCs/>
          <w:sz w:val="22"/>
          <w:szCs w:val="22"/>
        </w:rPr>
        <w:t>Amazonía</w:t>
      </w:r>
      <w:r w:rsidR="008306C4" w:rsidRPr="00B80FFF">
        <w:rPr>
          <w:rStyle w:val="Refdenotaalpie"/>
          <w:rFonts w:ascii="Bookman Old Style" w:hAnsi="Bookman Old Style"/>
          <w:b/>
          <w:bCs/>
          <w:sz w:val="22"/>
          <w:szCs w:val="22"/>
        </w:rPr>
        <w:footnoteReference w:id="28"/>
      </w:r>
    </w:p>
    <w:p w14:paraId="4130C843" w14:textId="77777777" w:rsidR="00A17139" w:rsidRPr="00B80FFF" w:rsidRDefault="00A17139" w:rsidP="008F2AD1">
      <w:pPr>
        <w:pStyle w:val="Prrafodelista"/>
        <w:jc w:val="both"/>
        <w:rPr>
          <w:rFonts w:ascii="Bookman Old Style" w:hAnsi="Bookman Old Style"/>
          <w:bCs/>
          <w:sz w:val="22"/>
          <w:szCs w:val="22"/>
        </w:rPr>
      </w:pPr>
    </w:p>
    <w:p w14:paraId="00234AA1" w14:textId="4E96C3E6" w:rsidR="00921133" w:rsidRPr="00B80FFF" w:rsidRDefault="00B41D3B" w:rsidP="008F2AD1">
      <w:pPr>
        <w:jc w:val="both"/>
        <w:rPr>
          <w:rFonts w:ascii="Bookman Old Style" w:hAnsi="Bookman Old Style"/>
          <w:bCs/>
          <w:sz w:val="22"/>
          <w:szCs w:val="22"/>
        </w:rPr>
      </w:pPr>
      <w:r w:rsidRPr="00B80FFF">
        <w:rPr>
          <w:rFonts w:ascii="Bookman Old Style" w:hAnsi="Bookman Old Style"/>
          <w:bCs/>
          <w:sz w:val="22"/>
          <w:szCs w:val="22"/>
        </w:rPr>
        <w:t>La Honorable Cort</w:t>
      </w:r>
      <w:r w:rsidR="00A82C53" w:rsidRPr="00B80FFF">
        <w:rPr>
          <w:rFonts w:ascii="Bookman Old Style" w:hAnsi="Bookman Old Style"/>
          <w:bCs/>
          <w:sz w:val="22"/>
          <w:szCs w:val="22"/>
        </w:rPr>
        <w:t>e Suprema de Justicia mediante s</w:t>
      </w:r>
      <w:r w:rsidRPr="00B80FFF">
        <w:rPr>
          <w:rFonts w:ascii="Bookman Old Style" w:hAnsi="Bookman Old Style"/>
          <w:bCs/>
          <w:sz w:val="22"/>
          <w:szCs w:val="22"/>
        </w:rPr>
        <w:t xml:space="preserve">entencia </w:t>
      </w:r>
      <w:r w:rsidR="00A17139" w:rsidRPr="00B80FFF">
        <w:rPr>
          <w:rFonts w:ascii="Bookman Old Style" w:hAnsi="Bookman Old Style"/>
          <w:bCs/>
          <w:sz w:val="22"/>
          <w:szCs w:val="22"/>
        </w:rPr>
        <w:t>reconoció</w:t>
      </w:r>
      <w:r w:rsidR="00155F2A" w:rsidRPr="00B80FFF">
        <w:rPr>
          <w:rFonts w:ascii="Bookman Old Style" w:hAnsi="Bookman Old Style"/>
          <w:bCs/>
          <w:sz w:val="22"/>
          <w:szCs w:val="22"/>
        </w:rPr>
        <w:t xml:space="preserve"> a la </w:t>
      </w:r>
      <w:r w:rsidR="00A17139" w:rsidRPr="00B80FFF">
        <w:rPr>
          <w:rFonts w:ascii="Bookman Old Style" w:hAnsi="Bookman Old Style"/>
          <w:bCs/>
          <w:i/>
          <w:sz w:val="22"/>
          <w:szCs w:val="22"/>
        </w:rPr>
        <w:t xml:space="preserve">Amazonía </w:t>
      </w:r>
      <w:r w:rsidR="00CE785E" w:rsidRPr="00B80FFF">
        <w:rPr>
          <w:rFonts w:ascii="Bookman Old Style" w:hAnsi="Bookman Old Style"/>
          <w:bCs/>
          <w:i/>
          <w:sz w:val="22"/>
          <w:szCs w:val="22"/>
        </w:rPr>
        <w:t>c</w:t>
      </w:r>
      <w:r w:rsidR="00A17139" w:rsidRPr="00B80FFF">
        <w:rPr>
          <w:rFonts w:ascii="Bookman Old Style" w:hAnsi="Bookman Old Style"/>
          <w:bCs/>
          <w:i/>
          <w:sz w:val="22"/>
          <w:szCs w:val="22"/>
        </w:rPr>
        <w:t>olombiana</w:t>
      </w:r>
      <w:r w:rsidR="00A17139" w:rsidRPr="00B80FFF">
        <w:rPr>
          <w:rFonts w:ascii="Bookman Old Style" w:hAnsi="Bookman Old Style"/>
          <w:bCs/>
          <w:sz w:val="22"/>
          <w:szCs w:val="22"/>
        </w:rPr>
        <w:t xml:space="preserve"> como entidad, “sujeto de derechos”</w:t>
      </w:r>
      <w:r w:rsidR="003A09FB" w:rsidRPr="00B80FFF">
        <w:rPr>
          <w:rFonts w:ascii="Bookman Old Style" w:hAnsi="Bookman Old Style"/>
          <w:bCs/>
          <w:sz w:val="22"/>
          <w:szCs w:val="22"/>
        </w:rPr>
        <w:t>, en estos términos</w:t>
      </w:r>
      <w:r w:rsidR="00A17139" w:rsidRPr="00B80FFF">
        <w:rPr>
          <w:rFonts w:ascii="Bookman Old Style" w:hAnsi="Bookman Old Style"/>
          <w:bCs/>
          <w:sz w:val="22"/>
          <w:szCs w:val="22"/>
        </w:rPr>
        <w:t>:</w:t>
      </w:r>
    </w:p>
    <w:p w14:paraId="0CB59BB1" w14:textId="50FB53F4" w:rsidR="00921133" w:rsidRPr="00B80FFF" w:rsidRDefault="00921133" w:rsidP="008F2AD1">
      <w:pPr>
        <w:pStyle w:val="Prrafodelista"/>
        <w:jc w:val="both"/>
        <w:rPr>
          <w:rFonts w:ascii="Bookman Old Style" w:hAnsi="Bookman Old Style"/>
          <w:b/>
          <w:bCs/>
          <w:sz w:val="22"/>
          <w:szCs w:val="22"/>
        </w:rPr>
      </w:pPr>
    </w:p>
    <w:p w14:paraId="487A478E" w14:textId="752851AC" w:rsidR="00921133" w:rsidRPr="00B80FFF" w:rsidRDefault="00155F2A" w:rsidP="00984A26">
      <w:pPr>
        <w:pStyle w:val="Prrafodelista"/>
        <w:ind w:left="567"/>
        <w:jc w:val="both"/>
        <w:rPr>
          <w:rFonts w:ascii="Bookman Old Style" w:hAnsi="Bookman Old Style"/>
          <w:bCs/>
          <w:sz w:val="22"/>
          <w:szCs w:val="22"/>
        </w:rPr>
      </w:pPr>
      <w:r w:rsidRPr="00B80FFF">
        <w:rPr>
          <w:rFonts w:ascii="Bookman Old Style" w:hAnsi="Bookman Old Style"/>
          <w:bCs/>
          <w:i/>
          <w:sz w:val="22"/>
          <w:szCs w:val="22"/>
        </w:rPr>
        <w:t>“</w:t>
      </w:r>
      <w:r w:rsidR="008306C4" w:rsidRPr="00B80FFF">
        <w:rPr>
          <w:rFonts w:ascii="Bookman Old Style" w:hAnsi="Bookman Old Style"/>
          <w:bCs/>
          <w:sz w:val="22"/>
          <w:szCs w:val="22"/>
        </w:rPr>
        <w:t xml:space="preserve">(…) </w:t>
      </w:r>
      <w:r w:rsidR="00921133" w:rsidRPr="00B80FFF">
        <w:rPr>
          <w:rFonts w:ascii="Bookman Old Style" w:hAnsi="Bookman Old Style"/>
          <w:bCs/>
          <w:i/>
          <w:sz w:val="22"/>
          <w:szCs w:val="22"/>
        </w:rPr>
        <w:t xml:space="preserve">Por tanto, en aras de proteger ese ecosistema vital para el devenir global, tal como la Corte Constitucional declaró al río Atrato, se </w:t>
      </w:r>
      <w:r w:rsidR="00921133" w:rsidRPr="00B80FFF">
        <w:rPr>
          <w:rFonts w:ascii="Bookman Old Style" w:hAnsi="Bookman Old Style"/>
          <w:b/>
          <w:bCs/>
          <w:i/>
          <w:sz w:val="22"/>
          <w:szCs w:val="22"/>
        </w:rPr>
        <w:t>reconoce a la Amazonía Colombiana como entidad, “sujeto de derechos”, titular de la protección, de la conservación, mantenimiento y restauración</w:t>
      </w:r>
      <w:r w:rsidR="00921133" w:rsidRPr="00B80FFF">
        <w:rPr>
          <w:rFonts w:ascii="Bookman Old Style" w:hAnsi="Bookman Old Style"/>
          <w:bCs/>
          <w:i/>
          <w:sz w:val="22"/>
          <w:szCs w:val="22"/>
        </w:rPr>
        <w:t xml:space="preserve"> a cargo del Estado y las entidades territoriales que la integran.</w:t>
      </w:r>
      <w:r w:rsidRPr="00B80FFF">
        <w:rPr>
          <w:rFonts w:ascii="Bookman Old Style" w:hAnsi="Bookman Old Style"/>
          <w:bCs/>
          <w:i/>
          <w:sz w:val="22"/>
          <w:szCs w:val="22"/>
        </w:rPr>
        <w:t>”</w:t>
      </w:r>
      <w:r w:rsidR="00CB4D0E" w:rsidRPr="00B80FFF">
        <w:rPr>
          <w:rFonts w:ascii="Bookman Old Style" w:hAnsi="Bookman Old Style"/>
          <w:bCs/>
          <w:i/>
          <w:sz w:val="22"/>
          <w:szCs w:val="22"/>
        </w:rPr>
        <w:t xml:space="preserve"> </w:t>
      </w:r>
      <w:r w:rsidR="00CB4D0E" w:rsidRPr="00B80FFF">
        <w:rPr>
          <w:rFonts w:ascii="Bookman Old Style" w:hAnsi="Bookman Old Style"/>
          <w:bCs/>
          <w:sz w:val="22"/>
          <w:szCs w:val="22"/>
        </w:rPr>
        <w:t>(</w:t>
      </w:r>
      <w:r w:rsidR="00DC3A18" w:rsidRPr="00B80FFF">
        <w:rPr>
          <w:rFonts w:ascii="Bookman Old Style" w:hAnsi="Bookman Old Style"/>
          <w:bCs/>
          <w:sz w:val="22"/>
          <w:szCs w:val="22"/>
        </w:rPr>
        <w:t>negrilla fuera de texto</w:t>
      </w:r>
      <w:r w:rsidR="00CB4D0E" w:rsidRPr="00B80FFF">
        <w:rPr>
          <w:rFonts w:ascii="Bookman Old Style" w:hAnsi="Bookman Old Style"/>
          <w:bCs/>
          <w:sz w:val="22"/>
          <w:szCs w:val="22"/>
        </w:rPr>
        <w:t>)</w:t>
      </w:r>
      <w:r w:rsidR="000702F1" w:rsidRPr="00B80FFF">
        <w:rPr>
          <w:rFonts w:ascii="Bookman Old Style" w:hAnsi="Bookman Old Style"/>
          <w:bCs/>
          <w:sz w:val="22"/>
          <w:szCs w:val="22"/>
        </w:rPr>
        <w:t>.</w:t>
      </w:r>
    </w:p>
    <w:p w14:paraId="0BEA7AB3" w14:textId="6927D99B" w:rsidR="00921133" w:rsidRPr="00B80FFF" w:rsidRDefault="00921133" w:rsidP="008F2AD1">
      <w:pPr>
        <w:pStyle w:val="Prrafodelista"/>
        <w:jc w:val="both"/>
        <w:rPr>
          <w:rFonts w:ascii="Bookman Old Style" w:hAnsi="Bookman Old Style"/>
          <w:b/>
          <w:bCs/>
          <w:sz w:val="22"/>
          <w:szCs w:val="22"/>
        </w:rPr>
      </w:pPr>
    </w:p>
    <w:p w14:paraId="080C2112" w14:textId="16327359" w:rsidR="008F22BA" w:rsidRPr="00B80FFF" w:rsidRDefault="008F22BA"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Administrativo de Boyacá –  páramo de Pisba</w:t>
      </w:r>
      <w:r w:rsidR="005975BF" w:rsidRPr="00B80FFF">
        <w:rPr>
          <w:rStyle w:val="Refdenotaalpie"/>
          <w:rFonts w:ascii="Bookman Old Style" w:hAnsi="Bookman Old Style"/>
          <w:b/>
          <w:bCs/>
          <w:sz w:val="22"/>
          <w:szCs w:val="22"/>
        </w:rPr>
        <w:footnoteReference w:id="29"/>
      </w:r>
    </w:p>
    <w:p w14:paraId="545D712D" w14:textId="77777777" w:rsidR="008F22BA" w:rsidRPr="00B80FFF" w:rsidRDefault="008F22BA" w:rsidP="008F2AD1">
      <w:pPr>
        <w:pStyle w:val="Prrafodelista"/>
        <w:jc w:val="both"/>
        <w:rPr>
          <w:rFonts w:ascii="Bookman Old Style" w:hAnsi="Bookman Old Style"/>
          <w:b/>
          <w:bCs/>
          <w:sz w:val="22"/>
          <w:szCs w:val="22"/>
        </w:rPr>
      </w:pPr>
    </w:p>
    <w:p w14:paraId="1FCBA9AF" w14:textId="50654958" w:rsidR="008F22BA" w:rsidRPr="00B80FFF" w:rsidRDefault="008F22BA" w:rsidP="008F2AD1">
      <w:pPr>
        <w:jc w:val="both"/>
        <w:rPr>
          <w:rFonts w:ascii="Bookman Old Style" w:hAnsi="Bookman Old Style"/>
          <w:bCs/>
          <w:sz w:val="22"/>
          <w:szCs w:val="22"/>
        </w:rPr>
      </w:pPr>
      <w:r w:rsidRPr="00B80FFF">
        <w:rPr>
          <w:rFonts w:ascii="Bookman Old Style" w:hAnsi="Bookman Old Style"/>
          <w:bCs/>
          <w:sz w:val="22"/>
          <w:szCs w:val="22"/>
        </w:rPr>
        <w:t xml:space="preserve">En fallo de tutela de segunda instancia, en agosto de 2018, el Tribunal Administrativo de Boyacá declaró el </w:t>
      </w:r>
      <w:r w:rsidRPr="00B80FFF">
        <w:rPr>
          <w:rFonts w:ascii="Bookman Old Style" w:hAnsi="Bookman Old Style"/>
          <w:bCs/>
          <w:i/>
          <w:sz w:val="22"/>
          <w:szCs w:val="22"/>
        </w:rPr>
        <w:t>páramo de Pisba</w:t>
      </w:r>
      <w:r w:rsidRPr="00B80FFF">
        <w:rPr>
          <w:rFonts w:ascii="Bookman Old Style" w:hAnsi="Bookman Old Style"/>
          <w:bCs/>
          <w:sz w:val="22"/>
          <w:szCs w:val="22"/>
        </w:rPr>
        <w:t xml:space="preserve"> como sujeto de derechos, titular de protección, conservación, mantenimiento y restauración.</w:t>
      </w:r>
    </w:p>
    <w:p w14:paraId="58BB9B65" w14:textId="0D2FECC5" w:rsidR="00041F1C" w:rsidRPr="00B80FFF" w:rsidRDefault="00041F1C" w:rsidP="008F2AD1">
      <w:pPr>
        <w:jc w:val="both"/>
        <w:rPr>
          <w:rFonts w:ascii="Bookman Old Style" w:hAnsi="Bookman Old Style"/>
          <w:bCs/>
          <w:sz w:val="22"/>
          <w:szCs w:val="22"/>
        </w:rPr>
      </w:pPr>
    </w:p>
    <w:p w14:paraId="14C0F15D" w14:textId="77777777" w:rsidR="00DB09A7" w:rsidRPr="00B80FFF" w:rsidRDefault="00DB09A7" w:rsidP="008F2AD1">
      <w:pPr>
        <w:jc w:val="both"/>
        <w:rPr>
          <w:rFonts w:ascii="Bookman Old Style" w:hAnsi="Bookman Old Style"/>
          <w:bCs/>
          <w:sz w:val="22"/>
          <w:szCs w:val="22"/>
        </w:rPr>
      </w:pPr>
      <w:r w:rsidRPr="00B80FFF">
        <w:rPr>
          <w:rFonts w:ascii="Bookman Old Style" w:hAnsi="Bookman Old Style"/>
          <w:bCs/>
          <w:sz w:val="22"/>
          <w:szCs w:val="22"/>
        </w:rPr>
        <w:t>Y agrega el Tribunal:</w:t>
      </w:r>
    </w:p>
    <w:p w14:paraId="65712938" w14:textId="77777777" w:rsidR="00DB09A7" w:rsidRPr="00B80FFF" w:rsidRDefault="00DB09A7" w:rsidP="008F2AD1">
      <w:pPr>
        <w:jc w:val="both"/>
        <w:rPr>
          <w:rFonts w:ascii="Bookman Old Style" w:hAnsi="Bookman Old Style"/>
          <w:bCs/>
          <w:sz w:val="22"/>
          <w:szCs w:val="22"/>
        </w:rPr>
      </w:pPr>
    </w:p>
    <w:p w14:paraId="029AF951" w14:textId="218789B6" w:rsidR="00041F1C" w:rsidRPr="00B80FFF" w:rsidRDefault="00DB09A7" w:rsidP="00984A26">
      <w:pPr>
        <w:ind w:left="567"/>
        <w:jc w:val="both"/>
        <w:rPr>
          <w:rFonts w:ascii="Bookman Old Style" w:hAnsi="Bookman Old Style"/>
          <w:bCs/>
          <w:sz w:val="22"/>
          <w:szCs w:val="22"/>
        </w:rPr>
      </w:pPr>
      <w:r w:rsidRPr="00B80FFF">
        <w:rPr>
          <w:rFonts w:ascii="Bookman Old Style" w:hAnsi="Bookman Old Style"/>
          <w:bCs/>
          <w:sz w:val="22"/>
          <w:szCs w:val="22"/>
        </w:rPr>
        <w:lastRenderedPageBreak/>
        <w:t xml:space="preserve">“(…) </w:t>
      </w:r>
      <w:r w:rsidR="0033065C" w:rsidRPr="00B80FFF">
        <w:rPr>
          <w:rFonts w:ascii="Bookman Old Style" w:hAnsi="Bookman Old Style"/>
          <w:bCs/>
          <w:i/>
          <w:sz w:val="22"/>
          <w:szCs w:val="22"/>
        </w:rPr>
        <w:t xml:space="preserve">Para la Sala resulta claro que los deberes enunciados como a cargo del Estado, no pueden ser satisfechos si previamente no se da a los </w:t>
      </w:r>
      <w:r w:rsidR="0033065C" w:rsidRPr="00B80FFF">
        <w:rPr>
          <w:rFonts w:ascii="Bookman Old Style" w:hAnsi="Bookman Old Style"/>
          <w:bCs/>
          <w:i/>
          <w:sz w:val="22"/>
          <w:szCs w:val="22"/>
          <w:u w:val="single"/>
        </w:rPr>
        <w:t>páramos</w:t>
      </w:r>
      <w:r w:rsidR="0033065C" w:rsidRPr="00B80FFF">
        <w:rPr>
          <w:rFonts w:ascii="Bookman Old Style" w:hAnsi="Bookman Old Style"/>
          <w:bCs/>
          <w:i/>
          <w:sz w:val="22"/>
          <w:szCs w:val="22"/>
        </w:rPr>
        <w:t xml:space="preserve"> la especial protección que merecen como </w:t>
      </w:r>
      <w:r w:rsidR="0033065C" w:rsidRPr="00B80FFF">
        <w:rPr>
          <w:rFonts w:ascii="Bookman Old Style" w:hAnsi="Bookman Old Style"/>
          <w:b/>
          <w:bCs/>
          <w:i/>
          <w:sz w:val="22"/>
          <w:szCs w:val="22"/>
        </w:rPr>
        <w:t>sujetos de derechos</w:t>
      </w:r>
      <w:r w:rsidR="0033065C" w:rsidRPr="00B80FFF">
        <w:rPr>
          <w:rFonts w:ascii="Bookman Old Style" w:hAnsi="Bookman Old Style"/>
          <w:bCs/>
          <w:i/>
          <w:sz w:val="22"/>
          <w:szCs w:val="22"/>
        </w:rPr>
        <w:t>, y como entes de los cuales también se derivan ciertos derechos fundamentales y colectivos de la población que de éste dependen, so pena inclusive de comprometer su responsabilidad internacional</w:t>
      </w:r>
      <w:r w:rsidR="004E3781" w:rsidRPr="00B80FFF">
        <w:rPr>
          <w:rFonts w:ascii="Bookman Old Style" w:hAnsi="Bookman Old Style"/>
          <w:bCs/>
          <w:sz w:val="22"/>
          <w:szCs w:val="22"/>
        </w:rPr>
        <w:t>.</w:t>
      </w:r>
      <w:r w:rsidR="00A87781" w:rsidRPr="00B80FFF">
        <w:rPr>
          <w:rFonts w:ascii="Bookman Old Style" w:hAnsi="Bookman Old Style"/>
          <w:bCs/>
          <w:sz w:val="22"/>
          <w:szCs w:val="22"/>
        </w:rPr>
        <w:t>” (</w:t>
      </w:r>
      <w:r w:rsidR="00A5085A" w:rsidRPr="00B80FFF">
        <w:rPr>
          <w:rFonts w:ascii="Bookman Old Style" w:hAnsi="Bookman Old Style"/>
          <w:bCs/>
          <w:sz w:val="22"/>
          <w:szCs w:val="22"/>
        </w:rPr>
        <w:t xml:space="preserve">subrayado y </w:t>
      </w:r>
      <w:r w:rsidR="00A87781" w:rsidRPr="00B80FFF">
        <w:rPr>
          <w:rFonts w:ascii="Bookman Old Style" w:hAnsi="Bookman Old Style"/>
          <w:bCs/>
          <w:sz w:val="22"/>
          <w:szCs w:val="22"/>
        </w:rPr>
        <w:t>negrilla fuera de texto</w:t>
      </w:r>
      <w:r w:rsidRPr="00B80FFF">
        <w:rPr>
          <w:rFonts w:ascii="Bookman Old Style" w:hAnsi="Bookman Old Style"/>
          <w:bCs/>
          <w:sz w:val="22"/>
          <w:szCs w:val="22"/>
        </w:rPr>
        <w:t>)</w:t>
      </w:r>
    </w:p>
    <w:p w14:paraId="3DE29AD2" w14:textId="77777777" w:rsidR="00BA435A" w:rsidRDefault="00BA435A" w:rsidP="00BA435A">
      <w:pPr>
        <w:pStyle w:val="Prrafodelista"/>
        <w:jc w:val="both"/>
        <w:rPr>
          <w:rFonts w:ascii="Bookman Old Style" w:hAnsi="Bookman Old Style"/>
          <w:b/>
          <w:bCs/>
          <w:sz w:val="22"/>
          <w:szCs w:val="22"/>
        </w:rPr>
      </w:pPr>
    </w:p>
    <w:p w14:paraId="34596B4F" w14:textId="0443F38A" w:rsidR="00FB098A" w:rsidRPr="00B80FFF" w:rsidRDefault="00F52A61"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 xml:space="preserve">Juzgado </w:t>
      </w:r>
      <w:r w:rsidR="00DE32FB" w:rsidRPr="00B80FFF">
        <w:rPr>
          <w:rFonts w:ascii="Bookman Old Style" w:hAnsi="Bookman Old Style"/>
          <w:b/>
          <w:bCs/>
          <w:sz w:val="22"/>
          <w:szCs w:val="22"/>
        </w:rPr>
        <w:t>Único Civil Municipal de L</w:t>
      </w:r>
      <w:r w:rsidRPr="00B80FFF">
        <w:rPr>
          <w:rFonts w:ascii="Bookman Old Style" w:hAnsi="Bookman Old Style"/>
          <w:b/>
          <w:bCs/>
          <w:sz w:val="22"/>
          <w:szCs w:val="22"/>
        </w:rPr>
        <w:t>a Plata-Huila</w:t>
      </w:r>
      <w:r w:rsidR="00FB098A" w:rsidRPr="00B80FFF">
        <w:rPr>
          <w:rFonts w:ascii="Bookman Old Style" w:hAnsi="Bookman Old Style"/>
          <w:b/>
          <w:bCs/>
          <w:sz w:val="22"/>
          <w:szCs w:val="22"/>
        </w:rPr>
        <w:t xml:space="preserve"> – </w:t>
      </w:r>
      <w:r w:rsidRPr="00B80FFF">
        <w:rPr>
          <w:rFonts w:ascii="Bookman Old Style" w:hAnsi="Bookman Old Style"/>
          <w:b/>
          <w:bCs/>
          <w:sz w:val="22"/>
          <w:szCs w:val="22"/>
        </w:rPr>
        <w:t>río La Plata</w:t>
      </w:r>
      <w:r w:rsidR="00E0451A" w:rsidRPr="00B80FFF">
        <w:rPr>
          <w:rStyle w:val="Refdenotaalpie"/>
          <w:rFonts w:ascii="Bookman Old Style" w:hAnsi="Bookman Old Style"/>
          <w:bCs/>
          <w:sz w:val="22"/>
          <w:szCs w:val="22"/>
        </w:rPr>
        <w:footnoteReference w:id="30"/>
      </w:r>
      <w:r w:rsidR="00FB098A" w:rsidRPr="00B80FFF">
        <w:rPr>
          <w:rFonts w:ascii="Bookman Old Style" w:hAnsi="Bookman Old Style"/>
          <w:bCs/>
          <w:sz w:val="22"/>
          <w:szCs w:val="22"/>
        </w:rPr>
        <w:t xml:space="preserve"> </w:t>
      </w:r>
    </w:p>
    <w:p w14:paraId="2C6AD3FA" w14:textId="15626F7C" w:rsidR="00FB098A" w:rsidRPr="00B80FFF" w:rsidRDefault="00FB098A" w:rsidP="008F2AD1">
      <w:pPr>
        <w:jc w:val="both"/>
        <w:rPr>
          <w:rFonts w:ascii="Bookman Old Style" w:hAnsi="Bookman Old Style"/>
          <w:b/>
          <w:bCs/>
          <w:sz w:val="22"/>
          <w:szCs w:val="22"/>
        </w:rPr>
      </w:pPr>
    </w:p>
    <w:p w14:paraId="7C5BA1BD" w14:textId="7CE236B4" w:rsidR="00FB098A" w:rsidRPr="00B80FFF" w:rsidRDefault="00DE32FB" w:rsidP="008F2AD1">
      <w:pPr>
        <w:jc w:val="both"/>
        <w:rPr>
          <w:rFonts w:ascii="Bookman Old Style" w:hAnsi="Bookman Old Style"/>
          <w:bCs/>
          <w:sz w:val="22"/>
          <w:szCs w:val="22"/>
        </w:rPr>
      </w:pPr>
      <w:r w:rsidRPr="00B80FFF">
        <w:rPr>
          <w:rFonts w:ascii="Bookman Old Style" w:hAnsi="Bookman Old Style"/>
          <w:bCs/>
          <w:sz w:val="22"/>
          <w:szCs w:val="22"/>
        </w:rPr>
        <w:t xml:space="preserve">A nivel municipal, el Juzgado de La Plata </w:t>
      </w:r>
      <w:r w:rsidR="00E218B7" w:rsidRPr="00B80FFF">
        <w:rPr>
          <w:rFonts w:ascii="Bookman Old Style" w:hAnsi="Bookman Old Style"/>
          <w:bCs/>
          <w:sz w:val="22"/>
          <w:szCs w:val="22"/>
        </w:rPr>
        <w:t>en sentencia de tutela, reconoció al río La Plata como sujeto de derechos, en los siguientes términos:</w:t>
      </w:r>
    </w:p>
    <w:p w14:paraId="77278983" w14:textId="77777777" w:rsidR="00DE32FB" w:rsidRPr="00B80FFF" w:rsidRDefault="00DE32FB" w:rsidP="008F2AD1">
      <w:pPr>
        <w:jc w:val="both"/>
        <w:rPr>
          <w:rFonts w:ascii="Bookman Old Style" w:hAnsi="Bookman Old Style"/>
          <w:b/>
          <w:bCs/>
          <w:sz w:val="22"/>
          <w:szCs w:val="22"/>
        </w:rPr>
      </w:pPr>
    </w:p>
    <w:p w14:paraId="7BE72CF7" w14:textId="01019D4E" w:rsidR="006B34CD" w:rsidRPr="00B80FFF" w:rsidRDefault="00E218B7" w:rsidP="00984A26">
      <w:pPr>
        <w:ind w:left="567"/>
        <w:jc w:val="both"/>
        <w:rPr>
          <w:rFonts w:ascii="Bookman Old Style" w:hAnsi="Bookman Old Style"/>
          <w:bCs/>
          <w:sz w:val="22"/>
          <w:szCs w:val="22"/>
        </w:rPr>
      </w:pPr>
      <w:r w:rsidRPr="00B80FFF">
        <w:rPr>
          <w:rFonts w:ascii="Bookman Old Style" w:hAnsi="Bookman Old Style"/>
          <w:bCs/>
          <w:sz w:val="22"/>
          <w:szCs w:val="22"/>
        </w:rPr>
        <w:t xml:space="preserve">“(…) </w:t>
      </w:r>
      <w:r w:rsidR="00BE665A" w:rsidRPr="00B80FFF">
        <w:rPr>
          <w:rFonts w:ascii="Bookman Old Style" w:hAnsi="Bookman Old Style"/>
          <w:bCs/>
          <w:i/>
          <w:sz w:val="22"/>
          <w:szCs w:val="22"/>
        </w:rPr>
        <w:t xml:space="preserve">Así </w:t>
      </w:r>
      <w:r w:rsidRPr="00B80FFF">
        <w:rPr>
          <w:rFonts w:ascii="Bookman Old Style" w:hAnsi="Bookman Old Style"/>
          <w:bCs/>
          <w:i/>
          <w:sz w:val="22"/>
          <w:szCs w:val="22"/>
        </w:rPr>
        <w:t xml:space="preserve">las </w:t>
      </w:r>
      <w:r w:rsidR="008A3D03" w:rsidRPr="00B80FFF">
        <w:rPr>
          <w:rFonts w:ascii="Bookman Old Style" w:hAnsi="Bookman Old Style"/>
          <w:bCs/>
          <w:i/>
          <w:sz w:val="22"/>
          <w:szCs w:val="22"/>
        </w:rPr>
        <w:t>cosas, para este estricto</w:t>
      </w:r>
      <w:r w:rsidR="006B34CD" w:rsidRPr="00B80FFF">
        <w:rPr>
          <w:rFonts w:ascii="Bookman Old Style" w:hAnsi="Bookman Old Style"/>
          <w:bCs/>
          <w:i/>
          <w:sz w:val="22"/>
          <w:szCs w:val="22"/>
        </w:rPr>
        <w:t xml:space="preserve"> caso, </w:t>
      </w:r>
      <w:r w:rsidR="008A3D03" w:rsidRPr="00B80FFF">
        <w:rPr>
          <w:rFonts w:ascii="Bookman Old Style" w:hAnsi="Bookman Old Style"/>
          <w:bCs/>
          <w:i/>
          <w:sz w:val="22"/>
          <w:szCs w:val="22"/>
        </w:rPr>
        <w:t xml:space="preserve">este estrado judicial </w:t>
      </w:r>
      <w:r w:rsidR="006B34CD" w:rsidRPr="00B80FFF">
        <w:rPr>
          <w:rFonts w:ascii="Bookman Old Style" w:hAnsi="Bookman Old Style"/>
          <w:bCs/>
          <w:i/>
          <w:sz w:val="22"/>
          <w:szCs w:val="22"/>
        </w:rPr>
        <w:t xml:space="preserve">con profundo respeto por la naturaleza y siguiendo lo adoctrinado por la jurisprudencia ambiental, </w:t>
      </w:r>
      <w:r w:rsidR="006B34CD" w:rsidRPr="00B80FFF">
        <w:rPr>
          <w:rFonts w:ascii="Bookman Old Style" w:hAnsi="Bookman Old Style"/>
          <w:b/>
          <w:bCs/>
          <w:i/>
          <w:sz w:val="22"/>
          <w:szCs w:val="22"/>
        </w:rPr>
        <w:t>reconocerá al “Rio la Plata” como sujeto   de   derechos</w:t>
      </w:r>
      <w:r w:rsidR="008A3D03" w:rsidRPr="00B80FFF">
        <w:rPr>
          <w:rFonts w:ascii="Bookman Old Style" w:hAnsi="Bookman Old Style"/>
          <w:bCs/>
          <w:i/>
          <w:sz w:val="22"/>
          <w:szCs w:val="22"/>
        </w:rPr>
        <w:t xml:space="preserve">, </w:t>
      </w:r>
      <w:r w:rsidR="006B34CD" w:rsidRPr="00B80FFF">
        <w:rPr>
          <w:rFonts w:ascii="Bookman Old Style" w:hAnsi="Bookman Old Style"/>
          <w:bCs/>
          <w:i/>
          <w:sz w:val="22"/>
          <w:szCs w:val="22"/>
        </w:rPr>
        <w:t>evaluará</w:t>
      </w:r>
      <w:r w:rsidR="00242855" w:rsidRPr="00B80FFF">
        <w:rPr>
          <w:rFonts w:ascii="Bookman Old Style" w:hAnsi="Bookman Old Style"/>
          <w:bCs/>
          <w:i/>
          <w:sz w:val="22"/>
          <w:szCs w:val="22"/>
        </w:rPr>
        <w:t xml:space="preserve"> </w:t>
      </w:r>
      <w:r w:rsidR="006B34CD" w:rsidRPr="00B80FFF">
        <w:rPr>
          <w:rFonts w:ascii="Bookman Old Style" w:hAnsi="Bookman Old Style"/>
          <w:bCs/>
          <w:i/>
          <w:sz w:val="22"/>
          <w:szCs w:val="22"/>
        </w:rPr>
        <w:t xml:space="preserve">los </w:t>
      </w:r>
      <w:r w:rsidR="00F9354A" w:rsidRPr="00B80FFF">
        <w:rPr>
          <w:rFonts w:ascii="Bookman Old Style" w:hAnsi="Bookman Old Style"/>
          <w:bCs/>
          <w:i/>
          <w:sz w:val="22"/>
          <w:szCs w:val="22"/>
        </w:rPr>
        <w:t xml:space="preserve">hechos </w:t>
      </w:r>
      <w:r w:rsidR="00775E07" w:rsidRPr="00B80FFF">
        <w:rPr>
          <w:rFonts w:ascii="Bookman Old Style" w:hAnsi="Bookman Old Style"/>
          <w:bCs/>
          <w:i/>
          <w:sz w:val="22"/>
          <w:szCs w:val="22"/>
        </w:rPr>
        <w:t>denunciados   que afectaron a</w:t>
      </w:r>
      <w:r w:rsidR="006B34CD" w:rsidRPr="00B80FFF">
        <w:rPr>
          <w:rFonts w:ascii="Bookman Old Style" w:hAnsi="Bookman Old Style"/>
          <w:bCs/>
          <w:i/>
          <w:sz w:val="22"/>
          <w:szCs w:val="22"/>
        </w:rPr>
        <w:t xml:space="preserve"> ese</w:t>
      </w:r>
      <w:r w:rsidR="00775E07" w:rsidRPr="00B80FFF">
        <w:rPr>
          <w:rFonts w:ascii="Bookman Old Style" w:hAnsi="Bookman Old Style"/>
          <w:bCs/>
          <w:i/>
          <w:sz w:val="22"/>
          <w:szCs w:val="22"/>
        </w:rPr>
        <w:t xml:space="preserve"> recurso hídrico en razón de esa condición </w:t>
      </w:r>
      <w:r w:rsidR="006B34CD" w:rsidRPr="00B80FFF">
        <w:rPr>
          <w:rFonts w:ascii="Bookman Old Style" w:hAnsi="Bookman Old Style"/>
          <w:bCs/>
          <w:i/>
          <w:sz w:val="22"/>
          <w:szCs w:val="22"/>
        </w:rPr>
        <w:t>y adoptará las medidas de protección que considere necesarias, una vez se examine lo propio frente a los derechos de los tutelantes</w:t>
      </w:r>
      <w:r w:rsidR="006B34CD" w:rsidRPr="00B80FFF">
        <w:rPr>
          <w:rFonts w:ascii="Bookman Old Style" w:hAnsi="Bookman Old Style"/>
          <w:bCs/>
          <w:sz w:val="22"/>
          <w:szCs w:val="22"/>
        </w:rPr>
        <w:t>.</w:t>
      </w:r>
      <w:r w:rsidRPr="00B80FFF">
        <w:rPr>
          <w:rFonts w:ascii="Bookman Old Style" w:hAnsi="Bookman Old Style"/>
          <w:bCs/>
          <w:sz w:val="22"/>
          <w:szCs w:val="22"/>
        </w:rPr>
        <w:t xml:space="preserve">” </w:t>
      </w:r>
      <w:r w:rsidR="00BB1A9F" w:rsidRPr="00B80FFF">
        <w:rPr>
          <w:rFonts w:ascii="Bookman Old Style" w:hAnsi="Bookman Old Style"/>
          <w:bCs/>
          <w:sz w:val="22"/>
          <w:szCs w:val="22"/>
        </w:rPr>
        <w:t>(negrilla fuera de texto)</w:t>
      </w:r>
    </w:p>
    <w:p w14:paraId="2A38BE13" w14:textId="77777777" w:rsidR="006B34CD" w:rsidRPr="00B80FFF" w:rsidRDefault="006B34CD" w:rsidP="008F2AD1">
      <w:pPr>
        <w:jc w:val="both"/>
        <w:rPr>
          <w:rFonts w:ascii="Bookman Old Style" w:hAnsi="Bookman Old Style"/>
          <w:b/>
          <w:bCs/>
          <w:sz w:val="22"/>
          <w:szCs w:val="22"/>
        </w:rPr>
      </w:pPr>
    </w:p>
    <w:p w14:paraId="305D3A2B" w14:textId="70B3949E" w:rsidR="006E75FF" w:rsidRPr="00B80FFF" w:rsidRDefault="00763260"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Administrativo del Tolima</w:t>
      </w:r>
      <w:r w:rsidR="00577BDE" w:rsidRPr="00B80FFF">
        <w:rPr>
          <w:rFonts w:ascii="Bookman Old Style" w:hAnsi="Bookman Old Style"/>
          <w:b/>
          <w:bCs/>
          <w:sz w:val="22"/>
          <w:szCs w:val="22"/>
        </w:rPr>
        <w:t xml:space="preserve"> – ríos Coello, Combeima y Cocora</w:t>
      </w:r>
      <w:r w:rsidR="004779EC" w:rsidRPr="00B80FFF">
        <w:rPr>
          <w:rStyle w:val="Refdenotaalpie"/>
          <w:rFonts w:ascii="Bookman Old Style" w:hAnsi="Bookman Old Style"/>
          <w:bCs/>
          <w:sz w:val="22"/>
          <w:szCs w:val="22"/>
        </w:rPr>
        <w:footnoteReference w:id="31"/>
      </w:r>
    </w:p>
    <w:p w14:paraId="57573BA5" w14:textId="157C84E5" w:rsidR="006E75FF" w:rsidRPr="00B80FFF" w:rsidRDefault="006E75FF" w:rsidP="008F2AD1">
      <w:pPr>
        <w:pStyle w:val="Prrafodelista"/>
        <w:jc w:val="both"/>
        <w:rPr>
          <w:rFonts w:ascii="Bookman Old Style" w:hAnsi="Bookman Old Style"/>
          <w:b/>
          <w:bCs/>
          <w:sz w:val="22"/>
          <w:szCs w:val="22"/>
        </w:rPr>
      </w:pPr>
    </w:p>
    <w:p w14:paraId="40117462" w14:textId="23518833" w:rsidR="000A48AD" w:rsidRPr="00B80FFF" w:rsidRDefault="00601006" w:rsidP="008F2AD1">
      <w:pPr>
        <w:jc w:val="both"/>
        <w:rPr>
          <w:rFonts w:ascii="Bookman Old Style" w:hAnsi="Bookman Old Style"/>
          <w:bCs/>
          <w:sz w:val="22"/>
          <w:szCs w:val="22"/>
        </w:rPr>
      </w:pPr>
      <w:r w:rsidRPr="00B80FFF">
        <w:rPr>
          <w:rFonts w:ascii="Bookman Old Style" w:hAnsi="Bookman Old Style"/>
          <w:bCs/>
          <w:sz w:val="22"/>
          <w:szCs w:val="22"/>
        </w:rPr>
        <w:t>Por su parte</w:t>
      </w:r>
      <w:r w:rsidR="003D0BCE" w:rsidRPr="00B80FFF">
        <w:rPr>
          <w:rFonts w:ascii="Bookman Old Style" w:hAnsi="Bookman Old Style"/>
          <w:bCs/>
          <w:sz w:val="22"/>
          <w:szCs w:val="22"/>
        </w:rPr>
        <w:t xml:space="preserve">, </w:t>
      </w:r>
      <w:r w:rsidR="0083460C" w:rsidRPr="00B80FFF">
        <w:rPr>
          <w:rFonts w:ascii="Bookman Old Style" w:hAnsi="Bookman Old Style"/>
          <w:bCs/>
          <w:sz w:val="22"/>
          <w:szCs w:val="22"/>
        </w:rPr>
        <w:t>el Tribunal Administrativo del Tolima</w:t>
      </w:r>
      <w:r w:rsidR="003D0BCE" w:rsidRPr="00B80FFF">
        <w:rPr>
          <w:rFonts w:ascii="Bookman Old Style" w:hAnsi="Bookman Old Style"/>
          <w:bCs/>
          <w:sz w:val="22"/>
          <w:szCs w:val="22"/>
        </w:rPr>
        <w:t xml:space="preserve"> </w:t>
      </w:r>
      <w:r w:rsidR="00085471" w:rsidRPr="00B80FFF">
        <w:rPr>
          <w:rFonts w:ascii="Bookman Old Style" w:hAnsi="Bookman Old Style"/>
          <w:bCs/>
          <w:sz w:val="22"/>
          <w:szCs w:val="22"/>
        </w:rPr>
        <w:t xml:space="preserve">reconoció </w:t>
      </w:r>
      <w:r w:rsidR="0023213C" w:rsidRPr="00B80FFF">
        <w:rPr>
          <w:rFonts w:ascii="Bookman Old Style" w:hAnsi="Bookman Old Style"/>
          <w:bCs/>
          <w:sz w:val="22"/>
          <w:szCs w:val="22"/>
        </w:rPr>
        <w:t xml:space="preserve">a tres importantes </w:t>
      </w:r>
      <w:r w:rsidR="0023213C" w:rsidRPr="00B80FFF">
        <w:rPr>
          <w:rFonts w:ascii="Bookman Old Style" w:hAnsi="Bookman Old Style"/>
          <w:bCs/>
          <w:i/>
          <w:sz w:val="22"/>
          <w:szCs w:val="22"/>
        </w:rPr>
        <w:t>ríos</w:t>
      </w:r>
      <w:r w:rsidR="00F6382F" w:rsidRPr="00B80FFF">
        <w:rPr>
          <w:rFonts w:ascii="Bookman Old Style" w:hAnsi="Bookman Old Style"/>
          <w:bCs/>
          <w:i/>
          <w:sz w:val="22"/>
          <w:szCs w:val="22"/>
        </w:rPr>
        <w:t>:</w:t>
      </w:r>
      <w:r w:rsidR="0023213C" w:rsidRPr="00B80FFF">
        <w:rPr>
          <w:rFonts w:ascii="Bookman Old Style" w:hAnsi="Bookman Old Style"/>
          <w:bCs/>
          <w:i/>
          <w:sz w:val="22"/>
          <w:szCs w:val="22"/>
        </w:rPr>
        <w:t xml:space="preserve"> </w:t>
      </w:r>
      <w:r w:rsidR="00B469DA" w:rsidRPr="00B80FFF">
        <w:rPr>
          <w:rFonts w:ascii="Bookman Old Style" w:hAnsi="Bookman Old Style"/>
          <w:bCs/>
          <w:i/>
          <w:sz w:val="22"/>
          <w:szCs w:val="22"/>
        </w:rPr>
        <w:t xml:space="preserve">“Coello, Combeima </w:t>
      </w:r>
      <w:r w:rsidR="00E55F88" w:rsidRPr="00B80FFF">
        <w:rPr>
          <w:rFonts w:ascii="Bookman Old Style" w:hAnsi="Bookman Old Style"/>
          <w:bCs/>
          <w:i/>
          <w:sz w:val="22"/>
          <w:szCs w:val="22"/>
        </w:rPr>
        <w:t xml:space="preserve">y Cocora, sus </w:t>
      </w:r>
      <w:r w:rsidR="00B469DA" w:rsidRPr="00B80FFF">
        <w:rPr>
          <w:rFonts w:ascii="Bookman Old Style" w:hAnsi="Bookman Old Style"/>
          <w:bCs/>
          <w:i/>
          <w:sz w:val="22"/>
          <w:szCs w:val="22"/>
        </w:rPr>
        <w:t xml:space="preserve">cuencas y afluentes como   </w:t>
      </w:r>
      <w:r w:rsidR="00E55F88" w:rsidRPr="00B80FFF">
        <w:rPr>
          <w:rFonts w:ascii="Bookman Old Style" w:hAnsi="Bookman Old Style"/>
          <w:b/>
          <w:bCs/>
          <w:i/>
          <w:sz w:val="22"/>
          <w:szCs w:val="22"/>
        </w:rPr>
        <w:t>entidades</w:t>
      </w:r>
      <w:r w:rsidR="00B469DA" w:rsidRPr="00B80FFF">
        <w:rPr>
          <w:rFonts w:ascii="Bookman Old Style" w:hAnsi="Bookman Old Style"/>
          <w:b/>
          <w:bCs/>
          <w:i/>
          <w:sz w:val="22"/>
          <w:szCs w:val="22"/>
        </w:rPr>
        <w:t xml:space="preserve"> individuales, sujeto de derechos</w:t>
      </w:r>
      <w:r w:rsidR="00E55F88" w:rsidRPr="00B80FFF">
        <w:rPr>
          <w:rFonts w:ascii="Bookman Old Style" w:hAnsi="Bookman Old Style"/>
          <w:bCs/>
          <w:i/>
          <w:sz w:val="22"/>
          <w:szCs w:val="22"/>
        </w:rPr>
        <w:t xml:space="preserve"> </w:t>
      </w:r>
      <w:r w:rsidR="00E55F88" w:rsidRPr="00B80FFF">
        <w:rPr>
          <w:rFonts w:ascii="Bookman Old Style" w:hAnsi="Bookman Old Style"/>
          <w:bCs/>
          <w:i/>
          <w:sz w:val="22"/>
          <w:szCs w:val="22"/>
          <w:u w:val="single"/>
        </w:rPr>
        <w:t xml:space="preserve">a la </w:t>
      </w:r>
      <w:r w:rsidR="00B469DA" w:rsidRPr="00B80FFF">
        <w:rPr>
          <w:rFonts w:ascii="Bookman Old Style" w:hAnsi="Bookman Old Style"/>
          <w:bCs/>
          <w:i/>
          <w:sz w:val="22"/>
          <w:szCs w:val="22"/>
          <w:u w:val="single"/>
        </w:rPr>
        <w:t>protección, conservación, mantenimiento y restauración</w:t>
      </w:r>
      <w:r w:rsidR="00B469DA" w:rsidRPr="00B80FFF">
        <w:rPr>
          <w:rFonts w:ascii="Bookman Old Style" w:hAnsi="Bookman Old Style"/>
          <w:bCs/>
          <w:i/>
          <w:sz w:val="22"/>
          <w:szCs w:val="22"/>
        </w:rPr>
        <w:t xml:space="preserve"> a cargo del Estado y las comunidade</w:t>
      </w:r>
      <w:r w:rsidR="00E55F88" w:rsidRPr="00B80FFF">
        <w:rPr>
          <w:rFonts w:ascii="Bookman Old Style" w:hAnsi="Bookman Old Style"/>
          <w:bCs/>
          <w:i/>
          <w:sz w:val="22"/>
          <w:szCs w:val="22"/>
        </w:rPr>
        <w:t>s</w:t>
      </w:r>
      <w:r w:rsidR="0023213C" w:rsidRPr="00B80FFF">
        <w:rPr>
          <w:rFonts w:ascii="Bookman Old Style" w:hAnsi="Bookman Old Style"/>
          <w:bCs/>
          <w:i/>
          <w:sz w:val="22"/>
          <w:szCs w:val="22"/>
        </w:rPr>
        <w:t>”</w:t>
      </w:r>
      <w:r w:rsidR="003A4542" w:rsidRPr="00B80FFF">
        <w:rPr>
          <w:rFonts w:ascii="Bookman Old Style" w:hAnsi="Bookman Old Style"/>
          <w:bCs/>
          <w:sz w:val="22"/>
          <w:szCs w:val="22"/>
        </w:rPr>
        <w:t xml:space="preserve"> (</w:t>
      </w:r>
      <w:r w:rsidR="00FD6AED" w:rsidRPr="00B80FFF">
        <w:rPr>
          <w:rFonts w:ascii="Bookman Old Style" w:hAnsi="Bookman Old Style"/>
          <w:bCs/>
          <w:sz w:val="22"/>
          <w:szCs w:val="22"/>
        </w:rPr>
        <w:t xml:space="preserve">negrilla </w:t>
      </w:r>
      <w:r w:rsidR="003A4542" w:rsidRPr="00B80FFF">
        <w:rPr>
          <w:rFonts w:ascii="Bookman Old Style" w:hAnsi="Bookman Old Style"/>
          <w:bCs/>
          <w:sz w:val="22"/>
          <w:szCs w:val="22"/>
        </w:rPr>
        <w:t xml:space="preserve">y subrayado </w:t>
      </w:r>
      <w:r w:rsidR="00FD6AED" w:rsidRPr="00B80FFF">
        <w:rPr>
          <w:rFonts w:ascii="Bookman Old Style" w:hAnsi="Bookman Old Style"/>
          <w:bCs/>
          <w:sz w:val="22"/>
          <w:szCs w:val="22"/>
        </w:rPr>
        <w:t>fuera de texto</w:t>
      </w:r>
      <w:r w:rsidR="00B469DA" w:rsidRPr="00B80FFF">
        <w:rPr>
          <w:rFonts w:ascii="Bookman Old Style" w:hAnsi="Bookman Old Style"/>
          <w:bCs/>
          <w:sz w:val="22"/>
          <w:szCs w:val="22"/>
        </w:rPr>
        <w:t>)</w:t>
      </w:r>
    </w:p>
    <w:p w14:paraId="264D75A1" w14:textId="77777777" w:rsidR="00763260" w:rsidRPr="00B80FFF" w:rsidRDefault="00763260" w:rsidP="008F2AD1">
      <w:pPr>
        <w:pStyle w:val="Prrafodelista"/>
        <w:jc w:val="both"/>
        <w:rPr>
          <w:rFonts w:ascii="Bookman Old Style" w:hAnsi="Bookman Old Style"/>
          <w:b/>
          <w:bCs/>
          <w:sz w:val="22"/>
          <w:szCs w:val="22"/>
        </w:rPr>
      </w:pPr>
    </w:p>
    <w:p w14:paraId="7995D1A7" w14:textId="45B06FD8" w:rsidR="001C30E5" w:rsidRPr="00B80FFF" w:rsidRDefault="001C30E5"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Tribunal Superior de Medellín</w:t>
      </w:r>
      <w:r w:rsidR="00F52A61" w:rsidRPr="00B80FFF">
        <w:rPr>
          <w:rFonts w:ascii="Bookman Old Style" w:hAnsi="Bookman Old Style"/>
          <w:b/>
          <w:bCs/>
          <w:sz w:val="22"/>
          <w:szCs w:val="22"/>
        </w:rPr>
        <w:t>-Antioquia</w:t>
      </w:r>
      <w:r w:rsidRPr="00B80FFF">
        <w:rPr>
          <w:rFonts w:ascii="Bookman Old Style" w:hAnsi="Bookman Old Style"/>
          <w:b/>
          <w:bCs/>
          <w:sz w:val="22"/>
          <w:szCs w:val="22"/>
        </w:rPr>
        <w:t xml:space="preserve"> – río Cauca</w:t>
      </w:r>
      <w:r w:rsidR="007538CF" w:rsidRPr="00B80FFF">
        <w:rPr>
          <w:rStyle w:val="Refdenotaalpie"/>
          <w:rFonts w:ascii="Bookman Old Style" w:hAnsi="Bookman Old Style"/>
          <w:bCs/>
          <w:sz w:val="22"/>
          <w:szCs w:val="22"/>
        </w:rPr>
        <w:footnoteReference w:id="32"/>
      </w:r>
    </w:p>
    <w:p w14:paraId="567632C3" w14:textId="77777777" w:rsidR="001C30E5" w:rsidRPr="00B80FFF" w:rsidRDefault="001C30E5" w:rsidP="008F2AD1">
      <w:pPr>
        <w:pStyle w:val="Prrafodelista"/>
        <w:jc w:val="both"/>
        <w:rPr>
          <w:rFonts w:ascii="Bookman Old Style" w:hAnsi="Bookman Old Style"/>
          <w:b/>
          <w:bCs/>
          <w:sz w:val="22"/>
          <w:szCs w:val="22"/>
        </w:rPr>
      </w:pPr>
    </w:p>
    <w:p w14:paraId="4A6D5EC9" w14:textId="154D7641" w:rsidR="0067763C" w:rsidRPr="00B80FFF" w:rsidRDefault="00E8063F" w:rsidP="008F2AD1">
      <w:pPr>
        <w:jc w:val="both"/>
        <w:rPr>
          <w:rFonts w:ascii="Bookman Old Style" w:hAnsi="Bookman Old Style"/>
          <w:bCs/>
          <w:sz w:val="22"/>
          <w:szCs w:val="22"/>
        </w:rPr>
      </w:pPr>
      <w:r w:rsidRPr="00B80FFF">
        <w:rPr>
          <w:rFonts w:ascii="Bookman Old Style" w:hAnsi="Bookman Old Style"/>
          <w:bCs/>
          <w:sz w:val="22"/>
          <w:szCs w:val="22"/>
        </w:rPr>
        <w:t>E</w:t>
      </w:r>
      <w:r w:rsidR="00074A50" w:rsidRPr="00B80FFF">
        <w:rPr>
          <w:rFonts w:ascii="Bookman Old Style" w:hAnsi="Bookman Old Style"/>
          <w:bCs/>
          <w:sz w:val="22"/>
          <w:szCs w:val="22"/>
        </w:rPr>
        <w:t xml:space="preserve">l Tribunal Superior de Medellín </w:t>
      </w:r>
      <w:r w:rsidR="006216B7" w:rsidRPr="00B80FFF">
        <w:rPr>
          <w:rFonts w:ascii="Bookman Old Style" w:hAnsi="Bookman Old Style"/>
          <w:bCs/>
          <w:sz w:val="22"/>
          <w:szCs w:val="22"/>
        </w:rPr>
        <w:t xml:space="preserve">en segunda instancia </w:t>
      </w:r>
      <w:r w:rsidR="00074A50" w:rsidRPr="00B80FFF">
        <w:rPr>
          <w:rFonts w:ascii="Bookman Old Style" w:hAnsi="Bookman Old Style"/>
          <w:bCs/>
          <w:sz w:val="22"/>
          <w:szCs w:val="22"/>
        </w:rPr>
        <w:t>reconoció “</w:t>
      </w:r>
      <w:r w:rsidR="00074A50" w:rsidRPr="00B80FFF">
        <w:rPr>
          <w:rFonts w:ascii="Bookman Old Style" w:hAnsi="Bookman Old Style"/>
          <w:bCs/>
          <w:i/>
          <w:sz w:val="22"/>
          <w:szCs w:val="22"/>
        </w:rPr>
        <w:t xml:space="preserve">al </w:t>
      </w:r>
      <w:r w:rsidR="00074A50" w:rsidRPr="00B80FFF">
        <w:rPr>
          <w:rFonts w:ascii="Bookman Old Style" w:hAnsi="Bookman Old Style"/>
          <w:b/>
          <w:bCs/>
          <w:i/>
          <w:sz w:val="22"/>
          <w:szCs w:val="22"/>
        </w:rPr>
        <w:t>río Cauca</w:t>
      </w:r>
      <w:r w:rsidR="00074A50" w:rsidRPr="00B80FFF">
        <w:rPr>
          <w:rFonts w:ascii="Bookman Old Style" w:hAnsi="Bookman Old Style"/>
          <w:bCs/>
          <w:i/>
          <w:sz w:val="22"/>
          <w:szCs w:val="22"/>
        </w:rPr>
        <w:t xml:space="preserve">, su cuenca y afluentes como una </w:t>
      </w:r>
      <w:r w:rsidR="00074A50" w:rsidRPr="00B80FFF">
        <w:rPr>
          <w:rFonts w:ascii="Bookman Old Style" w:hAnsi="Bookman Old Style"/>
          <w:b/>
          <w:bCs/>
          <w:i/>
          <w:sz w:val="22"/>
          <w:szCs w:val="22"/>
        </w:rPr>
        <w:t>entidad</w:t>
      </w:r>
      <w:r w:rsidR="00947063" w:rsidRPr="00B80FFF">
        <w:rPr>
          <w:rFonts w:ascii="Bookman Old Style" w:hAnsi="Bookman Old Style"/>
          <w:b/>
          <w:bCs/>
          <w:i/>
          <w:sz w:val="22"/>
          <w:szCs w:val="22"/>
        </w:rPr>
        <w:t xml:space="preserve"> </w:t>
      </w:r>
      <w:r w:rsidR="00A4440E" w:rsidRPr="00B80FFF">
        <w:rPr>
          <w:rFonts w:ascii="Bookman Old Style" w:hAnsi="Bookman Old Style"/>
          <w:b/>
          <w:bCs/>
          <w:i/>
          <w:sz w:val="22"/>
          <w:szCs w:val="22"/>
        </w:rPr>
        <w:t xml:space="preserve">sujeto </w:t>
      </w:r>
      <w:r w:rsidR="00074A50" w:rsidRPr="00B80FFF">
        <w:rPr>
          <w:rFonts w:ascii="Bookman Old Style" w:hAnsi="Bookman Old Style"/>
          <w:b/>
          <w:bCs/>
          <w:i/>
          <w:sz w:val="22"/>
          <w:szCs w:val="22"/>
        </w:rPr>
        <w:t>de derechos</w:t>
      </w:r>
      <w:r w:rsidR="00074A50" w:rsidRPr="00B80FFF">
        <w:rPr>
          <w:rFonts w:ascii="Bookman Old Style" w:hAnsi="Bookman Old Style"/>
          <w:bCs/>
          <w:i/>
          <w:sz w:val="22"/>
          <w:szCs w:val="22"/>
        </w:rPr>
        <w:t xml:space="preserve"> </w:t>
      </w:r>
      <w:r w:rsidR="00074A50" w:rsidRPr="00B80FFF">
        <w:rPr>
          <w:rFonts w:ascii="Bookman Old Style" w:hAnsi="Bookman Old Style"/>
          <w:bCs/>
          <w:i/>
          <w:sz w:val="22"/>
          <w:szCs w:val="22"/>
          <w:u w:val="single"/>
        </w:rPr>
        <w:t>a la protección, conservación, mantenimiento y restauración</w:t>
      </w:r>
      <w:r w:rsidR="00074A50" w:rsidRPr="00B80FFF">
        <w:rPr>
          <w:rFonts w:ascii="Bookman Old Style" w:hAnsi="Bookman Old Style"/>
          <w:bCs/>
          <w:i/>
          <w:sz w:val="22"/>
          <w:szCs w:val="22"/>
        </w:rPr>
        <w:t xml:space="preserve"> a cargo de EPM, y del Estado</w:t>
      </w:r>
      <w:r w:rsidR="00074A50" w:rsidRPr="00B80FFF">
        <w:rPr>
          <w:rFonts w:ascii="Bookman Old Style" w:hAnsi="Bookman Old Style"/>
          <w:bCs/>
          <w:sz w:val="22"/>
          <w:szCs w:val="22"/>
        </w:rPr>
        <w:t xml:space="preserve"> (…)” </w:t>
      </w:r>
      <w:r w:rsidR="003A4542" w:rsidRPr="00B80FFF">
        <w:rPr>
          <w:rFonts w:ascii="Bookman Old Style" w:hAnsi="Bookman Old Style"/>
          <w:bCs/>
          <w:sz w:val="22"/>
          <w:szCs w:val="22"/>
        </w:rPr>
        <w:t>(negrilla y subrayado fuera de texto</w:t>
      </w:r>
      <w:r w:rsidRPr="00B80FFF">
        <w:rPr>
          <w:rFonts w:ascii="Bookman Old Style" w:hAnsi="Bookman Old Style"/>
          <w:bCs/>
          <w:sz w:val="22"/>
          <w:szCs w:val="22"/>
        </w:rPr>
        <w:t>)</w:t>
      </w:r>
    </w:p>
    <w:p w14:paraId="73B7DE08" w14:textId="6B9E5D5D" w:rsidR="008542D0" w:rsidRPr="00B80FFF" w:rsidRDefault="008542D0" w:rsidP="008F2AD1">
      <w:pPr>
        <w:jc w:val="both"/>
        <w:rPr>
          <w:rFonts w:ascii="Bookman Old Style" w:hAnsi="Bookman Old Style"/>
          <w:bCs/>
          <w:sz w:val="22"/>
          <w:szCs w:val="22"/>
        </w:rPr>
      </w:pPr>
    </w:p>
    <w:p w14:paraId="5257F7D5" w14:textId="19F6ECB1" w:rsidR="00E8063F" w:rsidRPr="00B80FFF" w:rsidRDefault="00740F89" w:rsidP="008F2AD1">
      <w:pPr>
        <w:pStyle w:val="Prrafodelista"/>
        <w:numPr>
          <w:ilvl w:val="0"/>
          <w:numId w:val="27"/>
        </w:numPr>
        <w:jc w:val="both"/>
        <w:rPr>
          <w:rFonts w:ascii="Bookman Old Style" w:hAnsi="Bookman Old Style"/>
          <w:b/>
          <w:bCs/>
          <w:sz w:val="22"/>
          <w:szCs w:val="22"/>
        </w:rPr>
      </w:pPr>
      <w:r w:rsidRPr="00B80FFF">
        <w:rPr>
          <w:rFonts w:ascii="Bookman Old Style" w:hAnsi="Bookman Old Style"/>
          <w:b/>
          <w:bCs/>
          <w:sz w:val="22"/>
          <w:szCs w:val="22"/>
        </w:rPr>
        <w:t>Juzgado Tercero de Ejecución de Penas y Medidas de Seguridad</w:t>
      </w:r>
    </w:p>
    <w:p w14:paraId="30E2F374" w14:textId="700BE49E" w:rsidR="00740F89" w:rsidRPr="00B80FFF" w:rsidRDefault="00740F89" w:rsidP="008F2AD1">
      <w:pPr>
        <w:jc w:val="both"/>
        <w:rPr>
          <w:rFonts w:ascii="Bookman Old Style" w:hAnsi="Bookman Old Style"/>
          <w:bCs/>
          <w:sz w:val="22"/>
          <w:szCs w:val="22"/>
        </w:rPr>
      </w:pPr>
    </w:p>
    <w:p w14:paraId="134E67E7" w14:textId="7AB1A019" w:rsidR="00740F89" w:rsidRPr="00B80FFF" w:rsidRDefault="00740F89" w:rsidP="008F2AD1">
      <w:pPr>
        <w:jc w:val="both"/>
        <w:rPr>
          <w:rFonts w:ascii="Bookman Old Style" w:hAnsi="Bookman Old Style"/>
          <w:bCs/>
          <w:sz w:val="22"/>
          <w:szCs w:val="22"/>
        </w:rPr>
      </w:pPr>
      <w:r w:rsidRPr="00B80FFF">
        <w:rPr>
          <w:rFonts w:ascii="Bookman Old Style" w:hAnsi="Bookman Old Style"/>
          <w:bCs/>
          <w:sz w:val="22"/>
          <w:szCs w:val="22"/>
        </w:rPr>
        <w:t xml:space="preserve">En el más reciente fallo, el </w:t>
      </w:r>
      <w:r w:rsidR="009A7BBB" w:rsidRPr="00B80FFF">
        <w:rPr>
          <w:rFonts w:ascii="Bookman Old Style" w:hAnsi="Bookman Old Style"/>
          <w:bCs/>
          <w:sz w:val="22"/>
          <w:szCs w:val="22"/>
        </w:rPr>
        <w:t>Juez</w:t>
      </w:r>
      <w:r w:rsidR="00205322" w:rsidRPr="00B80FFF">
        <w:rPr>
          <w:rFonts w:ascii="Bookman Old Style" w:hAnsi="Bookman Old Style"/>
          <w:bCs/>
          <w:sz w:val="22"/>
          <w:szCs w:val="22"/>
        </w:rPr>
        <w:t xml:space="preserve"> Tercero de Ejecución de Penas y Medidas de Seguridad </w:t>
      </w:r>
      <w:r w:rsidR="009A7BBB" w:rsidRPr="00B80FFF">
        <w:rPr>
          <w:rFonts w:ascii="Bookman Old Style" w:hAnsi="Bookman Old Style"/>
          <w:bCs/>
          <w:sz w:val="22"/>
          <w:szCs w:val="22"/>
        </w:rPr>
        <w:t xml:space="preserve">reconoció al río Pance como sujeto de derechos </w:t>
      </w:r>
      <w:r w:rsidR="00205322" w:rsidRPr="00B80FFF">
        <w:rPr>
          <w:rFonts w:ascii="Bookman Old Style" w:hAnsi="Bookman Old Style"/>
          <w:bCs/>
          <w:sz w:val="22"/>
          <w:szCs w:val="22"/>
        </w:rPr>
        <w:t>para ser conservado, bajo protecció</w:t>
      </w:r>
      <w:r w:rsidR="009A7BBB" w:rsidRPr="00B80FFF">
        <w:rPr>
          <w:rFonts w:ascii="Bookman Old Style" w:hAnsi="Bookman Old Style"/>
          <w:bCs/>
          <w:sz w:val="22"/>
          <w:szCs w:val="22"/>
        </w:rPr>
        <w:t>n, mantenimiento y restauración.</w:t>
      </w:r>
      <w:r w:rsidR="009A3F49" w:rsidRPr="00B80FFF">
        <w:rPr>
          <w:rStyle w:val="Refdenotaalpie"/>
          <w:rFonts w:ascii="Bookman Old Style" w:hAnsi="Bookman Old Style"/>
          <w:bCs/>
          <w:sz w:val="22"/>
          <w:szCs w:val="22"/>
        </w:rPr>
        <w:footnoteReference w:id="33"/>
      </w:r>
    </w:p>
    <w:p w14:paraId="7E7C9E31" w14:textId="726F6C61" w:rsidR="009A3F49" w:rsidRDefault="009A3F49" w:rsidP="008F2AD1">
      <w:pPr>
        <w:jc w:val="both"/>
        <w:rPr>
          <w:rFonts w:ascii="Bookman Old Style" w:hAnsi="Bookman Old Style"/>
          <w:bCs/>
          <w:sz w:val="22"/>
          <w:szCs w:val="22"/>
        </w:rPr>
      </w:pPr>
    </w:p>
    <w:p w14:paraId="379DAE24" w14:textId="77777777" w:rsidR="001A33E4" w:rsidRPr="00B80FFF" w:rsidRDefault="001A33E4" w:rsidP="008F2AD1">
      <w:pPr>
        <w:jc w:val="both"/>
        <w:rPr>
          <w:rFonts w:ascii="Bookman Old Style" w:hAnsi="Bookman Old Style"/>
          <w:bCs/>
          <w:sz w:val="22"/>
          <w:szCs w:val="22"/>
        </w:rPr>
      </w:pPr>
    </w:p>
    <w:p w14:paraId="1B2CE0C7" w14:textId="37CF44EC" w:rsidR="004237F1" w:rsidRPr="00B80FFF" w:rsidRDefault="00465139" w:rsidP="008F2AD1">
      <w:pPr>
        <w:pStyle w:val="NormalWeb"/>
        <w:numPr>
          <w:ilvl w:val="0"/>
          <w:numId w:val="32"/>
        </w:numPr>
        <w:shd w:val="clear" w:color="auto" w:fill="FFFFFF"/>
        <w:spacing w:before="0" w:beforeAutospacing="0" w:after="0" w:afterAutospacing="0"/>
        <w:jc w:val="both"/>
        <w:rPr>
          <w:rFonts w:ascii="Bookman Old Style" w:hAnsi="Bookman Old Style"/>
          <w:b/>
          <w:bCs/>
          <w:sz w:val="22"/>
          <w:szCs w:val="22"/>
        </w:rPr>
      </w:pPr>
      <w:r w:rsidRPr="00B80FFF">
        <w:rPr>
          <w:rFonts w:ascii="Bookman Old Style" w:hAnsi="Bookman Old Style"/>
          <w:b/>
          <w:bCs/>
          <w:color w:val="000000" w:themeColor="text1"/>
          <w:sz w:val="22"/>
          <w:szCs w:val="22"/>
        </w:rPr>
        <w:t>JUSTIFICACION DEL PROYECTO</w:t>
      </w:r>
      <w:r w:rsidR="006476FA" w:rsidRPr="00B80FFF">
        <w:rPr>
          <w:rFonts w:ascii="Bookman Old Style" w:hAnsi="Bookman Old Style"/>
          <w:b/>
          <w:bCs/>
          <w:color w:val="000000" w:themeColor="text1"/>
          <w:sz w:val="22"/>
          <w:szCs w:val="22"/>
        </w:rPr>
        <w:t>.</w:t>
      </w:r>
    </w:p>
    <w:p w14:paraId="1259F8DC" w14:textId="77777777" w:rsidR="00984A26" w:rsidRPr="00B80FFF" w:rsidRDefault="00984A26" w:rsidP="008F2AD1">
      <w:pPr>
        <w:jc w:val="both"/>
        <w:rPr>
          <w:rFonts w:ascii="Bookman Old Style" w:hAnsi="Bookman Old Style"/>
          <w:bCs/>
          <w:sz w:val="22"/>
          <w:szCs w:val="22"/>
        </w:rPr>
      </w:pPr>
    </w:p>
    <w:p w14:paraId="74E18C0A" w14:textId="5F0B844A" w:rsidR="00BD1EED" w:rsidRDefault="00BD1EED" w:rsidP="008F2AD1">
      <w:pPr>
        <w:jc w:val="both"/>
        <w:rPr>
          <w:rFonts w:ascii="Bookman Old Style" w:hAnsi="Bookman Old Style"/>
          <w:bCs/>
          <w:sz w:val="22"/>
          <w:szCs w:val="22"/>
        </w:rPr>
      </w:pPr>
      <w:r w:rsidRPr="00B80FFF">
        <w:rPr>
          <w:rFonts w:ascii="Bookman Old Style" w:hAnsi="Bookman Old Style"/>
          <w:bCs/>
          <w:sz w:val="22"/>
          <w:szCs w:val="22"/>
        </w:rPr>
        <w:t xml:space="preserve">En las últimas décadas el mundo está evidenciando un cambio de paradigma en la interpretación de la relación jurídica </w:t>
      </w:r>
      <w:r w:rsidRPr="00B80FFF">
        <w:rPr>
          <w:rFonts w:ascii="Bookman Old Style" w:hAnsi="Bookman Old Style"/>
          <w:bCs/>
          <w:i/>
          <w:sz w:val="22"/>
          <w:szCs w:val="22"/>
        </w:rPr>
        <w:t>humanidad-naturaleza</w:t>
      </w:r>
      <w:r w:rsidRPr="00B80FFF">
        <w:rPr>
          <w:rFonts w:ascii="Bookman Old Style" w:hAnsi="Bookman Old Style"/>
          <w:bCs/>
          <w:sz w:val="22"/>
          <w:szCs w:val="22"/>
        </w:rPr>
        <w:t>, que se expresa en la incorporación en el orden jurídico de los DERECHOS DE LA NATURALEZA a existir, prosperar, evolucionar, a ser conservada, protegida, y restaurada, esto es, al reconocimiento de la naturaleza como SUJETO DE DERECHOS.</w:t>
      </w:r>
    </w:p>
    <w:p w14:paraId="57DEF14F" w14:textId="77777777" w:rsidR="00A26F89" w:rsidRPr="00B80FFF" w:rsidRDefault="00A26F89" w:rsidP="008F2AD1">
      <w:pPr>
        <w:jc w:val="both"/>
        <w:rPr>
          <w:rFonts w:ascii="Bookman Old Style" w:hAnsi="Bookman Old Style"/>
          <w:bCs/>
          <w:sz w:val="22"/>
          <w:szCs w:val="22"/>
        </w:rPr>
      </w:pPr>
    </w:p>
    <w:p w14:paraId="52342448" w14:textId="77777777"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Como bien lo dice la Corte Constitucional del Ecuador:</w:t>
      </w:r>
    </w:p>
    <w:p w14:paraId="3560BA9E" w14:textId="77777777" w:rsidR="00BD1EED" w:rsidRPr="00B80FFF" w:rsidRDefault="00BD1EED" w:rsidP="008F2AD1">
      <w:pPr>
        <w:jc w:val="both"/>
        <w:rPr>
          <w:rFonts w:ascii="Bookman Old Style" w:hAnsi="Bookman Old Style"/>
          <w:bCs/>
          <w:sz w:val="22"/>
          <w:szCs w:val="22"/>
        </w:rPr>
      </w:pPr>
    </w:p>
    <w:p w14:paraId="5AE41EC8" w14:textId="77777777" w:rsidR="00BD1EED" w:rsidRPr="00B80FFF" w:rsidRDefault="00BD1EED" w:rsidP="00984A26">
      <w:pPr>
        <w:ind w:left="567"/>
        <w:jc w:val="both"/>
        <w:rPr>
          <w:rFonts w:ascii="Bookman Old Style" w:hAnsi="Bookman Old Style"/>
          <w:bCs/>
          <w:i/>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 </w:t>
      </w:r>
      <w:r w:rsidRPr="00B80FFF">
        <w:rPr>
          <w:rFonts w:ascii="Bookman Old Style" w:hAnsi="Bookman Old Style"/>
          <w:bCs/>
          <w:i/>
          <w:sz w:val="22"/>
          <w:szCs w:val="22"/>
          <w:u w:val="single"/>
        </w:rPr>
        <w:t xml:space="preserve">los derechos de la naturaleza constituyen una de las innovaciones más interesantes y relevantes de la Constitución actual </w:t>
      </w:r>
      <w:r w:rsidRPr="00B80FFF">
        <w:rPr>
          <w:rFonts w:ascii="Bookman Old Style" w:hAnsi="Bookman Old Style"/>
          <w:bCs/>
          <w:sz w:val="22"/>
          <w:szCs w:val="22"/>
        </w:rPr>
        <w:t>[del Ecuador]</w:t>
      </w:r>
      <w:r w:rsidRPr="00B80FFF">
        <w:rPr>
          <w:rFonts w:ascii="Bookman Old Style" w:hAnsi="Bookman Old Style"/>
          <w:bCs/>
          <w:i/>
          <w:sz w:val="22"/>
          <w:szCs w:val="22"/>
        </w:rPr>
        <w:t xml:space="preserve">, pues se aleja de la concepción tradicional "naturaleza-objeto" que considera a la naturaleza como propiedad y enfoca su protección exclusivamente a través del derecho de las personas a gozar de un ambiente natural sano, para dar paso a una </w:t>
      </w:r>
      <w:r w:rsidRPr="00B80FFF">
        <w:rPr>
          <w:rFonts w:ascii="Bookman Old Style" w:hAnsi="Bookman Old Style"/>
          <w:bCs/>
          <w:i/>
          <w:sz w:val="22"/>
          <w:szCs w:val="22"/>
          <w:u w:val="single"/>
        </w:rPr>
        <w:t>noción que</w:t>
      </w:r>
      <w:r w:rsidRPr="00B80FFF">
        <w:rPr>
          <w:i/>
          <w:sz w:val="22"/>
          <w:szCs w:val="22"/>
          <w:u w:val="single"/>
        </w:rPr>
        <w:t xml:space="preserve"> </w:t>
      </w:r>
      <w:r w:rsidRPr="00B80FFF">
        <w:rPr>
          <w:rFonts w:ascii="Bookman Old Style" w:hAnsi="Bookman Old Style"/>
          <w:bCs/>
          <w:i/>
          <w:sz w:val="22"/>
          <w:szCs w:val="22"/>
          <w:u w:val="single"/>
        </w:rPr>
        <w:t>reconoce derechos propios a favor de la naturaleza</w:t>
      </w:r>
      <w:r w:rsidRPr="00B80FFF">
        <w:rPr>
          <w:rFonts w:ascii="Bookman Old Style" w:hAnsi="Bookman Old Style"/>
          <w:bCs/>
          <w:i/>
          <w:sz w:val="22"/>
          <w:szCs w:val="22"/>
        </w:rPr>
        <w:t xml:space="preserve">. La novedad consiste entonces en el </w:t>
      </w:r>
      <w:r w:rsidRPr="00B80FFF">
        <w:rPr>
          <w:rFonts w:ascii="Bookman Old Style" w:hAnsi="Bookman Old Style"/>
          <w:bCs/>
          <w:i/>
          <w:sz w:val="22"/>
          <w:szCs w:val="22"/>
          <w:u w:val="single"/>
        </w:rPr>
        <w:t>cambio de paradigma</w:t>
      </w:r>
      <w:r w:rsidRPr="00B80FFF">
        <w:rPr>
          <w:rFonts w:ascii="Bookman Old Style" w:hAnsi="Bookman Old Style"/>
          <w:bCs/>
          <w:i/>
          <w:sz w:val="22"/>
          <w:szCs w:val="22"/>
        </w:rPr>
        <w:t xml:space="preserve"> sobre la base del cual, </w:t>
      </w:r>
      <w:r w:rsidRPr="00B80FFF">
        <w:rPr>
          <w:rFonts w:ascii="Bookman Old Style" w:hAnsi="Bookman Old Style"/>
          <w:b/>
          <w:bCs/>
          <w:i/>
          <w:sz w:val="22"/>
          <w:szCs w:val="22"/>
        </w:rPr>
        <w:t>la naturaleza, en tanto ser vivo, es considerada un sujeto titular de derechos</w:t>
      </w:r>
      <w:r w:rsidRPr="00B80FFF">
        <w:rPr>
          <w:rFonts w:ascii="Bookman Old Style" w:hAnsi="Bookman Old Style"/>
          <w:bCs/>
          <w:i/>
          <w:sz w:val="22"/>
          <w:szCs w:val="22"/>
        </w:rPr>
        <w:t xml:space="preserve">. En este sentido, es importante resaltar que la Constitución de la República consagra una doble dimensionalidad sobre la naturaleza y al ambiente en general, al concebirla no solo bajo el </w:t>
      </w:r>
      <w:r w:rsidRPr="00B80FFF">
        <w:rPr>
          <w:rFonts w:ascii="Bookman Old Style" w:hAnsi="Bookman Old Style"/>
          <w:bCs/>
          <w:i/>
          <w:sz w:val="22"/>
          <w:szCs w:val="22"/>
          <w:u w:val="single"/>
        </w:rPr>
        <w:t>tradicional paradigma de objeto de derecho</w:t>
      </w:r>
      <w:r w:rsidRPr="00B80FFF">
        <w:rPr>
          <w:rFonts w:ascii="Bookman Old Style" w:hAnsi="Bookman Old Style"/>
          <w:bCs/>
          <w:i/>
          <w:sz w:val="22"/>
          <w:szCs w:val="22"/>
        </w:rPr>
        <w:t xml:space="preserve">, sino también como </w:t>
      </w:r>
      <w:r w:rsidRPr="00B80FFF">
        <w:rPr>
          <w:rFonts w:ascii="Bookman Old Style" w:hAnsi="Bookman Old Style"/>
          <w:bCs/>
          <w:i/>
          <w:sz w:val="22"/>
          <w:szCs w:val="22"/>
          <w:u w:val="single"/>
        </w:rPr>
        <w:t>un sujeto</w:t>
      </w:r>
      <w:r w:rsidRPr="00B80FFF">
        <w:rPr>
          <w:rFonts w:ascii="Bookman Old Style" w:hAnsi="Bookman Old Style"/>
          <w:bCs/>
          <w:i/>
          <w:sz w:val="22"/>
          <w:szCs w:val="22"/>
        </w:rPr>
        <w:t>, independiente y con derechos específicos o propios.</w:t>
      </w:r>
    </w:p>
    <w:p w14:paraId="7C7DC142" w14:textId="77777777" w:rsidR="00BD1EED" w:rsidRPr="00B80FFF" w:rsidRDefault="00BD1EED" w:rsidP="00984A26">
      <w:pPr>
        <w:ind w:left="567"/>
        <w:jc w:val="both"/>
        <w:rPr>
          <w:rFonts w:ascii="Bookman Old Style" w:hAnsi="Bookman Old Style"/>
          <w:bCs/>
          <w:i/>
          <w:sz w:val="22"/>
          <w:szCs w:val="22"/>
        </w:rPr>
      </w:pPr>
    </w:p>
    <w:p w14:paraId="7F6C02AD" w14:textId="00A27C26" w:rsidR="00BD1EED" w:rsidRPr="00B80FFF" w:rsidRDefault="00BD1EED" w:rsidP="00984A26">
      <w:pPr>
        <w:ind w:left="567"/>
        <w:jc w:val="both"/>
        <w:rPr>
          <w:rFonts w:ascii="Bookman Old Style" w:hAnsi="Bookman Old Style"/>
          <w:bCs/>
          <w:sz w:val="22"/>
          <w:szCs w:val="22"/>
        </w:rPr>
      </w:pPr>
      <w:r w:rsidRPr="00B80FFF">
        <w:rPr>
          <w:rFonts w:ascii="Bookman Old Style" w:hAnsi="Bookman Old Style"/>
          <w:bCs/>
          <w:i/>
          <w:sz w:val="22"/>
          <w:szCs w:val="22"/>
        </w:rPr>
        <w:t>Lo anterior refleja dentro de la relación jurídica naturaleza-humanidad, una visión biocéntrica en la cual, se prioriza a la naturaleza en contraposición a la clásica concepción antropocéntrica en la que el ser humano es el centro y medida de todas las cosas donde la naturaleza era considerada una mera proveedora de recursos</w:t>
      </w:r>
      <w:r w:rsidRPr="00B80FFF">
        <w:rPr>
          <w:rFonts w:ascii="Bookman Old Style" w:hAnsi="Bookman Old Style"/>
          <w:bCs/>
          <w:sz w:val="22"/>
          <w:szCs w:val="22"/>
        </w:rPr>
        <w:t>.”</w:t>
      </w:r>
      <w:r w:rsidRPr="00B80FFF">
        <w:rPr>
          <w:rStyle w:val="Refdenotaalpie"/>
          <w:rFonts w:ascii="Bookman Old Style" w:hAnsi="Bookman Old Style"/>
          <w:bCs/>
          <w:sz w:val="22"/>
          <w:szCs w:val="22"/>
        </w:rPr>
        <w:footnoteReference w:id="34"/>
      </w:r>
      <w:r w:rsidR="00FE63D5" w:rsidRPr="00B80FFF">
        <w:rPr>
          <w:rFonts w:ascii="Bookman Old Style" w:hAnsi="Bookman Old Style"/>
          <w:bCs/>
          <w:sz w:val="22"/>
          <w:szCs w:val="22"/>
        </w:rPr>
        <w:t xml:space="preserve"> (subrayado fuera de texto)</w:t>
      </w:r>
    </w:p>
    <w:p w14:paraId="6DAF90DE" w14:textId="77777777" w:rsidR="00BD1EED" w:rsidRPr="00B80FFF" w:rsidRDefault="00BD1EED" w:rsidP="008F2AD1">
      <w:pPr>
        <w:jc w:val="both"/>
        <w:rPr>
          <w:rFonts w:ascii="Bookman Old Style" w:hAnsi="Bookman Old Style"/>
          <w:bCs/>
          <w:sz w:val="22"/>
          <w:szCs w:val="22"/>
        </w:rPr>
      </w:pPr>
    </w:p>
    <w:p w14:paraId="035595C1" w14:textId="77777777"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A su turno, la Corte Constitucional colombiana ha expresado</w:t>
      </w:r>
      <w:r w:rsidRPr="00B80FFF">
        <w:rPr>
          <w:rStyle w:val="Refdenotaalpie"/>
          <w:rFonts w:ascii="Bookman Old Style" w:hAnsi="Bookman Old Style"/>
          <w:bCs/>
          <w:sz w:val="22"/>
          <w:szCs w:val="22"/>
        </w:rPr>
        <w:footnoteReference w:id="35"/>
      </w:r>
      <w:r w:rsidRPr="00B80FFF">
        <w:rPr>
          <w:rFonts w:ascii="Bookman Old Style" w:hAnsi="Bookman Old Style"/>
          <w:bCs/>
          <w:sz w:val="22"/>
          <w:szCs w:val="22"/>
        </w:rPr>
        <w:t>:</w:t>
      </w:r>
    </w:p>
    <w:p w14:paraId="055EBF65" w14:textId="77777777" w:rsidR="00BD1EED" w:rsidRPr="00B80FFF" w:rsidRDefault="00BD1EED" w:rsidP="008F2AD1">
      <w:pPr>
        <w:jc w:val="both"/>
        <w:rPr>
          <w:rFonts w:ascii="Bookman Old Style" w:hAnsi="Bookman Old Style"/>
          <w:bCs/>
          <w:sz w:val="22"/>
          <w:szCs w:val="22"/>
        </w:rPr>
      </w:pPr>
    </w:p>
    <w:p w14:paraId="1EE13499" w14:textId="5DB831FA" w:rsidR="00BD1EED" w:rsidRPr="00B80FFF" w:rsidRDefault="00BD1EED" w:rsidP="00984A26">
      <w:pPr>
        <w:ind w:left="567"/>
        <w:jc w:val="both"/>
        <w:rPr>
          <w:rFonts w:ascii="Bookman Old Style" w:hAnsi="Bookman Old Style" w:cs="Arial"/>
          <w:color w:val="000000"/>
          <w:sz w:val="22"/>
          <w:szCs w:val="22"/>
          <w:lang w:val="es-ES_tradnl"/>
        </w:rPr>
      </w:pPr>
      <w:r w:rsidRPr="00B80FFF">
        <w:rPr>
          <w:rFonts w:ascii="Bookman Old Style" w:hAnsi="Bookman Old Style" w:cs="Arial"/>
          <w:i/>
          <w:color w:val="000000"/>
          <w:sz w:val="22"/>
          <w:szCs w:val="22"/>
          <w:lang w:val="es-ES_tradnl"/>
        </w:rPr>
        <w:t>“</w:t>
      </w:r>
      <w:r w:rsidRPr="00B80FFF">
        <w:rPr>
          <w:rFonts w:ascii="Bookman Old Style" w:hAnsi="Bookman Old Style" w:cs="Arial"/>
          <w:color w:val="000000"/>
          <w:sz w:val="22"/>
          <w:szCs w:val="22"/>
          <w:lang w:val="es-ES_tradnl"/>
        </w:rPr>
        <w:t>(…)</w:t>
      </w:r>
      <w:r w:rsidRPr="00B80FFF">
        <w:rPr>
          <w:rFonts w:ascii="Bookman Old Style" w:hAnsi="Bookman Old Style" w:cs="Arial"/>
          <w:i/>
          <w:color w:val="000000"/>
          <w:sz w:val="22"/>
          <w:szCs w:val="22"/>
          <w:lang w:val="es-ES_tradnl"/>
        </w:rPr>
        <w:t xml:space="preserve"> [E]l desafío más grande que tiene el </w:t>
      </w:r>
      <w:r w:rsidRPr="00B80FFF">
        <w:rPr>
          <w:rFonts w:ascii="Bookman Old Style" w:hAnsi="Bookman Old Style" w:cs="Arial"/>
          <w:i/>
          <w:color w:val="000000"/>
          <w:sz w:val="22"/>
          <w:szCs w:val="22"/>
          <w:u w:val="single"/>
          <w:lang w:val="es-ES_tradnl"/>
        </w:rPr>
        <w:t>constitucionalismo contemporáneo en materia ambiental</w:t>
      </w:r>
      <w:r w:rsidRPr="00B80FFF">
        <w:rPr>
          <w:rFonts w:ascii="Bookman Old Style" w:hAnsi="Bookman Old Style" w:cs="Arial"/>
          <w:i/>
          <w:color w:val="000000"/>
          <w:sz w:val="22"/>
          <w:szCs w:val="22"/>
          <w:lang w:val="es-ES_tradnl"/>
        </w:rPr>
        <w:t xml:space="preserve">, </w:t>
      </w:r>
      <w:r w:rsidRPr="00B80FFF">
        <w:rPr>
          <w:rFonts w:ascii="Bookman Old Style" w:hAnsi="Bookman Old Style" w:cs="Arial"/>
          <w:i/>
          <w:color w:val="000000"/>
          <w:sz w:val="22"/>
          <w:szCs w:val="22"/>
          <w:u w:val="single"/>
          <w:lang w:val="es-ES_tradnl"/>
        </w:rPr>
        <w:t xml:space="preserve">consiste en lograr la salvaguarda y protección efectiva de la </w:t>
      </w:r>
      <w:r w:rsidRPr="00B80FFF">
        <w:rPr>
          <w:rFonts w:ascii="Bookman Old Style" w:hAnsi="Bookman Old Style" w:cs="Arial"/>
          <w:b/>
          <w:i/>
          <w:color w:val="000000"/>
          <w:sz w:val="22"/>
          <w:szCs w:val="22"/>
          <w:u w:val="single"/>
          <w:lang w:val="es-ES_tradnl"/>
        </w:rPr>
        <w:t>naturaleza</w:t>
      </w:r>
      <w:r w:rsidRPr="00B80FFF">
        <w:rPr>
          <w:rFonts w:ascii="Bookman Old Style" w:hAnsi="Bookman Old Style" w:cs="Arial"/>
          <w:i/>
          <w:color w:val="000000"/>
          <w:sz w:val="22"/>
          <w:szCs w:val="22"/>
          <w:lang w:val="es-ES_tradnl"/>
        </w:rPr>
        <w:t xml:space="preserve">, las culturas y formas de vida asociadas a ella y la biodiversidad, no por la </w:t>
      </w:r>
      <w:r w:rsidRPr="00B80FFF">
        <w:rPr>
          <w:rFonts w:ascii="Bookman Old Style" w:hAnsi="Bookman Old Style" w:cs="Arial"/>
          <w:i/>
          <w:color w:val="000000"/>
          <w:sz w:val="22"/>
          <w:szCs w:val="22"/>
          <w:u w:val="single"/>
          <w:lang w:val="es-ES_tradnl"/>
        </w:rPr>
        <w:t>simple utilidad material, genética o productiva</w:t>
      </w:r>
      <w:r w:rsidRPr="00B80FFF">
        <w:rPr>
          <w:rFonts w:ascii="Bookman Old Style" w:hAnsi="Bookman Old Style" w:cs="Arial"/>
          <w:i/>
          <w:color w:val="000000"/>
          <w:sz w:val="22"/>
          <w:szCs w:val="22"/>
          <w:lang w:val="es-ES_tradnl"/>
        </w:rPr>
        <w:t xml:space="preserve"> que estos puedan representar para el ser humano, sino porque al tratarse de una </w:t>
      </w:r>
      <w:r w:rsidRPr="00B80FFF">
        <w:rPr>
          <w:rFonts w:ascii="Bookman Old Style" w:hAnsi="Bookman Old Style" w:cs="Arial"/>
          <w:b/>
          <w:i/>
          <w:color w:val="000000"/>
          <w:sz w:val="22"/>
          <w:szCs w:val="22"/>
          <w:lang w:val="es-ES_tradnl"/>
        </w:rPr>
        <w:t>entidad viviente</w:t>
      </w:r>
      <w:r w:rsidRPr="00B80FFF">
        <w:rPr>
          <w:rFonts w:ascii="Bookman Old Style" w:hAnsi="Bookman Old Style" w:cs="Arial"/>
          <w:i/>
          <w:color w:val="000000"/>
          <w:sz w:val="22"/>
          <w:szCs w:val="22"/>
          <w:lang w:val="es-ES_tradnl"/>
        </w:rPr>
        <w:t xml:space="preserve"> compuesta por otras múltiples formas de vida y representaciones culturales, son </w:t>
      </w:r>
      <w:r w:rsidRPr="00B80FFF">
        <w:rPr>
          <w:rFonts w:ascii="Bookman Old Style" w:hAnsi="Bookman Old Style" w:cs="Arial"/>
          <w:b/>
          <w:i/>
          <w:color w:val="000000"/>
          <w:sz w:val="22"/>
          <w:szCs w:val="22"/>
          <w:lang w:val="es-ES_tradnl"/>
        </w:rPr>
        <w:t>sujetos de derechos individualizables</w:t>
      </w:r>
      <w:r w:rsidRPr="00B80FFF">
        <w:rPr>
          <w:rFonts w:ascii="Bookman Old Style" w:hAnsi="Bookman Old Style" w:cs="Arial"/>
          <w:i/>
          <w:color w:val="000000"/>
          <w:sz w:val="22"/>
          <w:szCs w:val="22"/>
          <w:lang w:val="es-ES_tradnl"/>
        </w:rPr>
        <w:t xml:space="preserve">, lo que los convierte en un nuevo imperativo de </w:t>
      </w:r>
      <w:r w:rsidRPr="00B80FFF">
        <w:rPr>
          <w:rFonts w:ascii="Bookman Old Style" w:hAnsi="Bookman Old Style" w:cs="Arial"/>
          <w:i/>
          <w:color w:val="000000"/>
          <w:sz w:val="22"/>
          <w:szCs w:val="22"/>
          <w:u w:val="single"/>
          <w:lang w:val="es-ES_tradnl"/>
        </w:rPr>
        <w:t>protección integral y respeto</w:t>
      </w:r>
      <w:r w:rsidRPr="00B80FFF">
        <w:rPr>
          <w:rFonts w:ascii="Bookman Old Style" w:hAnsi="Bookman Old Style" w:cs="Arial"/>
          <w:i/>
          <w:color w:val="000000"/>
          <w:sz w:val="22"/>
          <w:szCs w:val="22"/>
          <w:lang w:val="es-ES_tradnl"/>
        </w:rPr>
        <w:t xml:space="preserve">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w:t>
      </w:r>
      <w:r w:rsidRPr="00B80FFF">
        <w:rPr>
          <w:rFonts w:ascii="Bookman Old Style" w:hAnsi="Bookman Old Style" w:cs="Arial"/>
          <w:i/>
          <w:color w:val="000000"/>
          <w:sz w:val="22"/>
          <w:szCs w:val="22"/>
          <w:u w:val="single"/>
          <w:lang w:val="es-ES_tradnl"/>
        </w:rPr>
        <w:t>simplemente utilitario, económico o eficientista</w:t>
      </w:r>
      <w:r w:rsidRPr="00B80FFF">
        <w:rPr>
          <w:rFonts w:ascii="Bookman Old Style" w:hAnsi="Bookman Old Style" w:cs="Arial"/>
          <w:i/>
          <w:color w:val="000000"/>
          <w:sz w:val="22"/>
          <w:szCs w:val="22"/>
          <w:lang w:val="es-ES_tradnl"/>
        </w:rPr>
        <w:t xml:space="preserve">.” </w:t>
      </w:r>
      <w:r w:rsidR="000D1CAB" w:rsidRPr="00B80FFF">
        <w:rPr>
          <w:rFonts w:ascii="Bookman Old Style" w:hAnsi="Bookman Old Style" w:cs="Arial"/>
          <w:color w:val="000000"/>
          <w:sz w:val="22"/>
          <w:szCs w:val="22"/>
          <w:lang w:val="es-ES_tradnl"/>
        </w:rPr>
        <w:t>(subrayado y negrilla fuera de texto</w:t>
      </w:r>
      <w:r w:rsidRPr="00B80FFF">
        <w:rPr>
          <w:rFonts w:ascii="Bookman Old Style" w:hAnsi="Bookman Old Style" w:cs="Arial"/>
          <w:color w:val="000000"/>
          <w:sz w:val="22"/>
          <w:szCs w:val="22"/>
          <w:lang w:val="es-ES_tradnl"/>
        </w:rPr>
        <w:t xml:space="preserve">). </w:t>
      </w:r>
    </w:p>
    <w:p w14:paraId="40ABA02F" w14:textId="77777777" w:rsidR="00BD1EED" w:rsidRPr="00B80FFF" w:rsidRDefault="00BD1EED" w:rsidP="008F2AD1">
      <w:pPr>
        <w:jc w:val="both"/>
        <w:rPr>
          <w:rFonts w:ascii="Bookman Old Style" w:hAnsi="Bookman Old Style"/>
          <w:bCs/>
          <w:sz w:val="22"/>
          <w:szCs w:val="22"/>
        </w:rPr>
      </w:pPr>
    </w:p>
    <w:p w14:paraId="132CF34F" w14:textId="5AB8EC14" w:rsidR="00BD1EED" w:rsidRPr="00B80FFF" w:rsidRDefault="00BD1EED" w:rsidP="008F2AD1">
      <w:pPr>
        <w:jc w:val="both"/>
        <w:rPr>
          <w:rFonts w:ascii="Bookman Old Style" w:hAnsi="Bookman Old Style"/>
          <w:bCs/>
          <w:sz w:val="22"/>
          <w:szCs w:val="22"/>
        </w:rPr>
      </w:pPr>
      <w:r w:rsidRPr="00B80FFF">
        <w:rPr>
          <w:rFonts w:ascii="Bookman Old Style" w:hAnsi="Bookman Old Style"/>
          <w:bCs/>
          <w:sz w:val="22"/>
          <w:szCs w:val="22"/>
        </w:rPr>
        <w:t>En el derecho tradicional las corporaciones, por ejemplo, tienen derechos, pero la naturaleza es considerada un objeto. Estamos entonces ante un cambio de paradigma donde debemos considerar a la naturaleza como una entidad viviente que tiene derechos y no como un objeto al que se le puede explotar, es</w:t>
      </w:r>
      <w:r w:rsidR="00B80FFF" w:rsidRPr="00B80FFF">
        <w:rPr>
          <w:rFonts w:ascii="Bookman Old Style" w:hAnsi="Bookman Old Style"/>
          <w:bCs/>
          <w:sz w:val="22"/>
          <w:szCs w:val="22"/>
        </w:rPr>
        <w:t>to es</w:t>
      </w:r>
      <w:r w:rsidRPr="00B80FFF">
        <w:rPr>
          <w:rFonts w:ascii="Bookman Old Style" w:hAnsi="Bookman Old Style"/>
          <w:bCs/>
          <w:sz w:val="22"/>
          <w:szCs w:val="22"/>
        </w:rPr>
        <w:t xml:space="preserve"> considerar a la NATURALEZA como SUJETO DE DERECHOS.</w:t>
      </w:r>
    </w:p>
    <w:p w14:paraId="46F869D7" w14:textId="286EA3D0" w:rsidR="002D4566" w:rsidRPr="00B80FFF" w:rsidRDefault="002D4566" w:rsidP="008F2AD1">
      <w:pPr>
        <w:jc w:val="both"/>
        <w:rPr>
          <w:rFonts w:ascii="Bookman Old Style" w:hAnsi="Bookman Old Style"/>
          <w:b/>
          <w:bCs/>
          <w:sz w:val="22"/>
          <w:szCs w:val="22"/>
        </w:rPr>
      </w:pPr>
    </w:p>
    <w:p w14:paraId="76FC8514" w14:textId="4076200F" w:rsidR="00383864" w:rsidRPr="00B80FFF" w:rsidRDefault="004172A6" w:rsidP="00B80FFF">
      <w:pPr>
        <w:adjustRightInd w:val="0"/>
        <w:ind w:left="567" w:right="49"/>
        <w:jc w:val="both"/>
        <w:textAlignment w:val="center"/>
        <w:rPr>
          <w:rFonts w:ascii="Bookman Old Style" w:hAnsi="Bookman Old Style" w:cs="Arial"/>
          <w:i/>
          <w:color w:val="000000"/>
          <w:sz w:val="22"/>
          <w:szCs w:val="22"/>
          <w:lang w:val="es-ES_tradnl"/>
        </w:rPr>
      </w:pPr>
      <w:r w:rsidRPr="00B80FFF">
        <w:rPr>
          <w:rFonts w:ascii="Bookman Old Style" w:hAnsi="Bookman Old Style" w:cs="Arial"/>
          <w:i/>
          <w:color w:val="000000"/>
          <w:sz w:val="22"/>
          <w:szCs w:val="22"/>
          <w:lang w:val="es-ES_tradnl"/>
        </w:rPr>
        <w:t>“Es interesante observar cómo se han otorgado derechos a entidades no humanas como corporaciones o estados, e incluso se está discutiendo actualmente sobre la personalidad jurídica de los robots, mientras que el debate sobre los derechos de la naturaleza parece en un segundo plano</w:t>
      </w:r>
      <w:r w:rsidR="00ED1CC5" w:rsidRPr="00B80FFF">
        <w:rPr>
          <w:rFonts w:ascii="Bookman Old Style" w:hAnsi="Bookman Old Style" w:cs="Arial"/>
          <w:i/>
          <w:color w:val="000000"/>
          <w:sz w:val="22"/>
          <w:szCs w:val="22"/>
          <w:lang w:val="es-ES_tradnl"/>
        </w:rPr>
        <w:t>.</w:t>
      </w:r>
    </w:p>
    <w:p w14:paraId="153E9B6E" w14:textId="77777777" w:rsidR="00383864" w:rsidRPr="00B80FFF" w:rsidRDefault="00383864" w:rsidP="00B80FFF">
      <w:pPr>
        <w:adjustRightInd w:val="0"/>
        <w:ind w:left="567" w:right="49"/>
        <w:jc w:val="both"/>
        <w:textAlignment w:val="center"/>
        <w:rPr>
          <w:rFonts w:ascii="Bookman Old Style" w:hAnsi="Bookman Old Style" w:cs="Arial"/>
          <w:i/>
          <w:color w:val="000000"/>
          <w:sz w:val="22"/>
          <w:szCs w:val="22"/>
          <w:lang w:val="es-ES_tradnl"/>
        </w:rPr>
      </w:pPr>
    </w:p>
    <w:p w14:paraId="0F476242" w14:textId="1DAC404A" w:rsidR="004172A6" w:rsidRPr="00B80FFF" w:rsidRDefault="00383864" w:rsidP="00B80FFF">
      <w:pPr>
        <w:adjustRightInd w:val="0"/>
        <w:ind w:left="567" w:right="49"/>
        <w:jc w:val="both"/>
        <w:textAlignment w:val="center"/>
        <w:rPr>
          <w:rFonts w:ascii="Bookman Old Style" w:hAnsi="Bookman Old Style" w:cs="Arial"/>
          <w:color w:val="000000"/>
          <w:sz w:val="22"/>
          <w:szCs w:val="22"/>
          <w:lang w:val="es-ES_tradnl"/>
        </w:rPr>
      </w:pPr>
      <w:r w:rsidRPr="00B80FFF">
        <w:rPr>
          <w:rFonts w:ascii="Bookman Old Style" w:hAnsi="Bookman Old Style" w:cs="Arial"/>
          <w:color w:val="000000"/>
          <w:sz w:val="22"/>
          <w:szCs w:val="22"/>
          <w:lang w:val="es-ES_tradnl"/>
        </w:rPr>
        <w:t xml:space="preserve">(…) </w:t>
      </w:r>
      <w:r w:rsidRPr="00B80FFF">
        <w:rPr>
          <w:rFonts w:ascii="Bookman Old Style" w:hAnsi="Bookman Old Style" w:cs="Arial"/>
          <w:i/>
          <w:color w:val="000000"/>
          <w:sz w:val="22"/>
          <w:szCs w:val="22"/>
          <w:lang w:val="es-ES_tradnl"/>
        </w:rPr>
        <w:t xml:space="preserve">Aunque el movimiento por promover los derechos de la naturaleza es similar al movimiento por los derechos de los animales, es decir, ambos buscan promover los derechos de formas de vida no humana, </w:t>
      </w:r>
      <w:r w:rsidRPr="00B80FFF">
        <w:rPr>
          <w:rFonts w:ascii="Bookman Old Style" w:hAnsi="Bookman Old Style" w:cs="Arial"/>
          <w:b/>
          <w:i/>
          <w:color w:val="000000"/>
          <w:sz w:val="22"/>
          <w:szCs w:val="22"/>
          <w:lang w:val="es-ES_tradnl"/>
        </w:rPr>
        <w:t xml:space="preserve">los derechos de los animales, como los derechos humanos, están focalizados en el individuo, mientras que los de </w:t>
      </w:r>
      <w:r w:rsidRPr="00B80FFF">
        <w:rPr>
          <w:rFonts w:ascii="Bookman Old Style" w:hAnsi="Bookman Old Style" w:cs="Arial"/>
          <w:b/>
          <w:i/>
          <w:color w:val="000000"/>
          <w:sz w:val="22"/>
          <w:szCs w:val="22"/>
          <w:u w:val="single"/>
          <w:lang w:val="es-ES_tradnl"/>
        </w:rPr>
        <w:t>la naturaleza se asemejan más a derechos colectivos</w:t>
      </w:r>
      <w:r w:rsidRPr="00B80FFF">
        <w:rPr>
          <w:rFonts w:ascii="Bookman Old Style" w:hAnsi="Bookman Old Style" w:cs="Arial"/>
          <w:i/>
          <w:color w:val="000000"/>
          <w:sz w:val="22"/>
          <w:szCs w:val="22"/>
          <w:lang w:val="es-ES_tradnl"/>
        </w:rPr>
        <w:t>.</w:t>
      </w:r>
      <w:r w:rsidR="004172A6" w:rsidRPr="00B80FFF">
        <w:rPr>
          <w:rFonts w:ascii="Bookman Old Style" w:hAnsi="Bookman Old Style" w:cs="Arial"/>
          <w:i/>
          <w:color w:val="000000"/>
          <w:sz w:val="22"/>
          <w:szCs w:val="22"/>
          <w:lang w:val="es-ES_tradnl"/>
        </w:rPr>
        <w:t>”</w:t>
      </w:r>
      <w:r w:rsidR="004172A6" w:rsidRPr="00B80FFF">
        <w:rPr>
          <w:rStyle w:val="Refdenotaalpie"/>
          <w:rFonts w:ascii="Bookman Old Style" w:hAnsi="Bookman Old Style" w:cs="Arial"/>
          <w:i/>
          <w:color w:val="000000"/>
          <w:sz w:val="22"/>
          <w:szCs w:val="22"/>
          <w:lang w:val="es-ES_tradnl"/>
        </w:rPr>
        <w:footnoteReference w:id="36"/>
      </w:r>
      <w:r w:rsidR="00983104" w:rsidRPr="00B80FFF">
        <w:rPr>
          <w:rFonts w:ascii="Bookman Old Style" w:hAnsi="Bookman Old Style" w:cs="Arial"/>
          <w:i/>
          <w:color w:val="000000"/>
          <w:sz w:val="22"/>
          <w:szCs w:val="22"/>
          <w:lang w:val="es-ES_tradnl"/>
        </w:rPr>
        <w:t xml:space="preserve"> </w:t>
      </w:r>
      <w:r w:rsidR="00983104" w:rsidRPr="00B80FFF">
        <w:rPr>
          <w:rFonts w:ascii="Bookman Old Style" w:hAnsi="Bookman Old Style" w:cs="Arial"/>
          <w:color w:val="000000"/>
          <w:sz w:val="22"/>
          <w:szCs w:val="22"/>
          <w:lang w:val="es-ES_tradnl"/>
        </w:rPr>
        <w:t>(subrayado fuera de texto)</w:t>
      </w:r>
    </w:p>
    <w:p w14:paraId="57AC88EC" w14:textId="77777777" w:rsidR="004172A6" w:rsidRPr="00B80FFF" w:rsidRDefault="004172A6" w:rsidP="008F2AD1">
      <w:pPr>
        <w:jc w:val="both"/>
        <w:rPr>
          <w:rFonts w:ascii="Bookman Old Style" w:hAnsi="Bookman Old Style" w:cs="Arial"/>
          <w:color w:val="000000"/>
          <w:sz w:val="22"/>
          <w:szCs w:val="22"/>
          <w:lang w:val="es-ES_tradnl"/>
        </w:rPr>
      </w:pPr>
    </w:p>
    <w:p w14:paraId="66BB02A9" w14:textId="7FE61C13" w:rsidR="00123CEF" w:rsidRPr="00B80FFF" w:rsidRDefault="00D243A6" w:rsidP="008F2AD1">
      <w:pPr>
        <w:jc w:val="both"/>
        <w:rPr>
          <w:rFonts w:ascii="Bookman Old Style" w:hAnsi="Bookman Old Style" w:cs="Arial"/>
          <w:color w:val="000000"/>
          <w:sz w:val="22"/>
          <w:szCs w:val="22"/>
        </w:rPr>
      </w:pPr>
      <w:r w:rsidRPr="00B80FFF">
        <w:rPr>
          <w:rFonts w:ascii="Bookman Old Style" w:hAnsi="Bookman Old Style" w:cs="Arial"/>
          <w:color w:val="000000"/>
          <w:sz w:val="22"/>
          <w:szCs w:val="22"/>
          <w:lang w:val="es-ES_tradnl"/>
        </w:rPr>
        <w:t>Los r</w:t>
      </w:r>
      <w:r w:rsidR="00B77DBB" w:rsidRPr="00B80FFF">
        <w:rPr>
          <w:rFonts w:ascii="Bookman Old Style" w:hAnsi="Bookman Old Style" w:cs="Arial"/>
          <w:color w:val="000000"/>
          <w:sz w:val="22"/>
          <w:szCs w:val="22"/>
          <w:lang w:val="es-ES_tradnl"/>
        </w:rPr>
        <w:t xml:space="preserve">íos y sus cuencas, </w:t>
      </w:r>
      <w:r w:rsidRPr="00B80FFF">
        <w:rPr>
          <w:rFonts w:ascii="Bookman Old Style" w:hAnsi="Bookman Old Style" w:cs="Arial"/>
          <w:color w:val="000000"/>
          <w:sz w:val="22"/>
          <w:szCs w:val="22"/>
          <w:lang w:val="es-ES_tradnl"/>
        </w:rPr>
        <w:t xml:space="preserve">páramos, áreas protegidas y animales alrededor del mundo han recibido </w:t>
      </w:r>
      <w:r w:rsidR="00B77DBB" w:rsidRPr="00B80FFF">
        <w:rPr>
          <w:rFonts w:ascii="Bookman Old Style" w:hAnsi="Bookman Old Style" w:cs="Arial"/>
          <w:color w:val="000000"/>
          <w:sz w:val="22"/>
          <w:szCs w:val="22"/>
          <w:lang w:val="es-ES_tradnl"/>
        </w:rPr>
        <w:t xml:space="preserve">reconocimiento </w:t>
      </w:r>
      <w:r w:rsidR="00D83C33" w:rsidRPr="00B80FFF">
        <w:rPr>
          <w:rFonts w:ascii="Bookman Old Style" w:hAnsi="Bookman Old Style" w:cs="Arial"/>
          <w:color w:val="000000"/>
          <w:sz w:val="22"/>
          <w:szCs w:val="22"/>
          <w:lang w:val="es-ES_tradnl"/>
        </w:rPr>
        <w:t xml:space="preserve">en las instancias constitucionales, legales o jurisprudenciales, </w:t>
      </w:r>
      <w:r w:rsidR="00912466" w:rsidRPr="00B80FFF">
        <w:rPr>
          <w:rFonts w:ascii="Bookman Old Style" w:hAnsi="Bookman Old Style" w:cs="Arial"/>
          <w:color w:val="000000"/>
          <w:sz w:val="22"/>
          <w:szCs w:val="22"/>
          <w:lang w:val="es-ES_tradnl"/>
        </w:rPr>
        <w:t>como sujetos titulares de derechos, expresión máxima del cambio de paradigma</w:t>
      </w:r>
      <w:r w:rsidR="00123CEF" w:rsidRPr="00B80FFF">
        <w:rPr>
          <w:rFonts w:ascii="Bookman Old Style" w:hAnsi="Bookman Old Style" w:cs="Arial"/>
          <w:color w:val="000000"/>
          <w:sz w:val="22"/>
          <w:szCs w:val="22"/>
          <w:lang w:val="es-ES_tradnl"/>
        </w:rPr>
        <w:t xml:space="preserve"> </w:t>
      </w:r>
      <w:r w:rsidR="00123CEF" w:rsidRPr="00B80FFF">
        <w:rPr>
          <w:rFonts w:ascii="Bookman Old Style" w:hAnsi="Bookman Old Style" w:cs="Arial"/>
          <w:color w:val="000000"/>
          <w:sz w:val="22"/>
          <w:szCs w:val="22"/>
        </w:rPr>
        <w:t xml:space="preserve">en la interpretación de la relación </w:t>
      </w:r>
      <w:r w:rsidR="0062578B" w:rsidRPr="00B80FFF">
        <w:rPr>
          <w:rFonts w:ascii="Bookman Old Style" w:hAnsi="Bookman Old Style"/>
          <w:bCs/>
          <w:i/>
          <w:sz w:val="22"/>
          <w:szCs w:val="22"/>
        </w:rPr>
        <w:t>humanidad-naturaleza</w:t>
      </w:r>
      <w:r w:rsidR="00123CEF" w:rsidRPr="00B80FFF">
        <w:rPr>
          <w:rFonts w:ascii="Bookman Old Style" w:hAnsi="Bookman Old Style" w:cs="Arial"/>
          <w:color w:val="000000"/>
          <w:sz w:val="22"/>
          <w:szCs w:val="22"/>
        </w:rPr>
        <w:t xml:space="preserve">¸ para pasar de una relación </w:t>
      </w:r>
      <w:r w:rsidR="00123CEF" w:rsidRPr="00B80FFF">
        <w:rPr>
          <w:rFonts w:ascii="Bookman Old Style" w:hAnsi="Bookman Old Style" w:cs="Arial"/>
          <w:i/>
          <w:color w:val="000000"/>
          <w:sz w:val="22"/>
          <w:szCs w:val="22"/>
        </w:rPr>
        <w:t>naturaleza-objeto</w:t>
      </w:r>
      <w:r w:rsidR="00123CEF" w:rsidRPr="00B80FFF">
        <w:rPr>
          <w:rFonts w:ascii="Bookman Old Style" w:hAnsi="Bookman Old Style" w:cs="Arial"/>
          <w:color w:val="000000"/>
          <w:sz w:val="22"/>
          <w:szCs w:val="22"/>
        </w:rPr>
        <w:t xml:space="preserve"> a una</w:t>
      </w:r>
      <w:r w:rsidR="00B80FFF" w:rsidRPr="00B80FFF">
        <w:rPr>
          <w:rFonts w:ascii="Bookman Old Style" w:hAnsi="Bookman Old Style" w:cs="Arial"/>
          <w:color w:val="000000"/>
          <w:sz w:val="22"/>
          <w:szCs w:val="22"/>
        </w:rPr>
        <w:t xml:space="preserve"> de</w:t>
      </w:r>
      <w:r w:rsidR="00123CEF" w:rsidRPr="00B80FFF">
        <w:rPr>
          <w:rFonts w:ascii="Bookman Old Style" w:hAnsi="Bookman Old Style" w:cs="Arial"/>
          <w:color w:val="000000"/>
          <w:sz w:val="22"/>
          <w:szCs w:val="22"/>
        </w:rPr>
        <w:t xml:space="preserve"> </w:t>
      </w:r>
      <w:r w:rsidR="00123CEF" w:rsidRPr="00B80FFF">
        <w:rPr>
          <w:rFonts w:ascii="Bookman Old Style" w:hAnsi="Bookman Old Style" w:cs="Arial"/>
          <w:i/>
          <w:color w:val="000000"/>
          <w:sz w:val="22"/>
          <w:szCs w:val="22"/>
        </w:rPr>
        <w:t>naturaleza-sujeto</w:t>
      </w:r>
      <w:r w:rsidR="00E73F9A" w:rsidRPr="00B80FFF">
        <w:rPr>
          <w:rFonts w:ascii="Bookman Old Style" w:hAnsi="Bookman Old Style" w:cs="Arial"/>
          <w:color w:val="000000"/>
          <w:sz w:val="22"/>
          <w:szCs w:val="22"/>
        </w:rPr>
        <w:t>.</w:t>
      </w:r>
    </w:p>
    <w:p w14:paraId="57F060BB" w14:textId="1EF2B981" w:rsidR="003143C4" w:rsidRPr="00B80FFF" w:rsidRDefault="003143C4" w:rsidP="008F2AD1">
      <w:pPr>
        <w:jc w:val="both"/>
        <w:rPr>
          <w:rFonts w:ascii="Bookman Old Style" w:hAnsi="Bookman Old Style" w:cs="Arial"/>
          <w:color w:val="000000"/>
          <w:sz w:val="22"/>
          <w:szCs w:val="22"/>
        </w:rPr>
      </w:pPr>
    </w:p>
    <w:p w14:paraId="4525E46B" w14:textId="4556AC7C" w:rsidR="00EA56B8" w:rsidRPr="00B80FFF" w:rsidRDefault="00E964D3" w:rsidP="008F2AD1">
      <w:pPr>
        <w:jc w:val="both"/>
        <w:rPr>
          <w:rFonts w:ascii="Bookman Old Style" w:hAnsi="Bookman Old Style"/>
          <w:bCs/>
          <w:sz w:val="22"/>
          <w:szCs w:val="22"/>
        </w:rPr>
      </w:pPr>
      <w:r w:rsidRPr="00B80FFF">
        <w:rPr>
          <w:rFonts w:ascii="Bookman Old Style" w:hAnsi="Bookman Old Style"/>
          <w:bCs/>
          <w:sz w:val="22"/>
          <w:szCs w:val="22"/>
        </w:rPr>
        <w:t xml:space="preserve">En Colombia este cambio de paradigma </w:t>
      </w:r>
      <w:r w:rsidR="00E14F0A" w:rsidRPr="00B80FFF">
        <w:rPr>
          <w:rFonts w:ascii="Bookman Old Style" w:hAnsi="Bookman Old Style"/>
          <w:bCs/>
          <w:sz w:val="22"/>
          <w:szCs w:val="22"/>
        </w:rPr>
        <w:t xml:space="preserve">en la relación jurídica </w:t>
      </w:r>
      <w:r w:rsidR="00E14F0A" w:rsidRPr="00B80FFF">
        <w:rPr>
          <w:rFonts w:ascii="Bookman Old Style" w:hAnsi="Bookman Old Style"/>
          <w:bCs/>
          <w:i/>
          <w:sz w:val="22"/>
          <w:szCs w:val="22"/>
        </w:rPr>
        <w:t>naturaleza-humanidad</w:t>
      </w:r>
      <w:r w:rsidR="00E14F0A" w:rsidRPr="00B80FFF">
        <w:rPr>
          <w:rFonts w:ascii="Bookman Old Style" w:hAnsi="Bookman Old Style"/>
          <w:bCs/>
          <w:sz w:val="22"/>
          <w:szCs w:val="22"/>
        </w:rPr>
        <w:t xml:space="preserve"> h</w:t>
      </w:r>
      <w:r w:rsidRPr="00B80FFF">
        <w:rPr>
          <w:rFonts w:ascii="Bookman Old Style" w:hAnsi="Bookman Old Style"/>
          <w:bCs/>
          <w:sz w:val="22"/>
          <w:szCs w:val="22"/>
        </w:rPr>
        <w:t xml:space="preserve">a avanzado de manera jurisprudencial, </w:t>
      </w:r>
      <w:r w:rsidR="00EA56B8" w:rsidRPr="00B80FFF">
        <w:rPr>
          <w:rFonts w:ascii="Bookman Old Style" w:hAnsi="Bookman Old Style"/>
          <w:bCs/>
          <w:sz w:val="22"/>
          <w:szCs w:val="22"/>
        </w:rPr>
        <w:t>reconociendo desde un enfoque ecocéntrico</w:t>
      </w:r>
      <w:r w:rsidR="00BE5FF2" w:rsidRPr="00B80FFF">
        <w:rPr>
          <w:rStyle w:val="Refdenotaalpie"/>
          <w:rFonts w:ascii="Bookman Old Style" w:hAnsi="Bookman Old Style"/>
          <w:bCs/>
          <w:sz w:val="22"/>
          <w:szCs w:val="22"/>
        </w:rPr>
        <w:footnoteReference w:id="37"/>
      </w:r>
      <w:r w:rsidR="00EA56B8" w:rsidRPr="00B80FFF">
        <w:rPr>
          <w:rFonts w:ascii="Bookman Old Style" w:hAnsi="Bookman Old Style"/>
          <w:bCs/>
          <w:sz w:val="22"/>
          <w:szCs w:val="22"/>
        </w:rPr>
        <w:t xml:space="preserve">, en reiteradas sentencias </w:t>
      </w:r>
      <w:r w:rsidR="00D85181" w:rsidRPr="00B80FFF">
        <w:rPr>
          <w:rFonts w:ascii="Bookman Old Style" w:hAnsi="Bookman Old Style"/>
          <w:bCs/>
          <w:sz w:val="22"/>
          <w:szCs w:val="22"/>
        </w:rPr>
        <w:t xml:space="preserve">proferidas </w:t>
      </w:r>
      <w:r w:rsidR="00EA56B8" w:rsidRPr="00B80FFF">
        <w:rPr>
          <w:rFonts w:ascii="Bookman Old Style" w:hAnsi="Bookman Old Style"/>
          <w:bCs/>
          <w:sz w:val="22"/>
          <w:szCs w:val="22"/>
        </w:rPr>
        <w:t>desde el 2016</w:t>
      </w:r>
      <w:r w:rsidR="00D85181" w:rsidRPr="00B80FFF">
        <w:rPr>
          <w:rFonts w:ascii="Bookman Old Style" w:hAnsi="Bookman Old Style"/>
          <w:bCs/>
          <w:sz w:val="22"/>
          <w:szCs w:val="22"/>
        </w:rPr>
        <w:t>,</w:t>
      </w:r>
      <w:r w:rsidR="00EA56B8" w:rsidRPr="00B80FFF">
        <w:rPr>
          <w:rFonts w:ascii="Bookman Old Style" w:hAnsi="Bookman Old Style"/>
          <w:bCs/>
          <w:sz w:val="22"/>
          <w:szCs w:val="22"/>
        </w:rPr>
        <w:t xml:space="preserve"> a la</w:t>
      </w:r>
      <w:r w:rsidR="00EA56B8" w:rsidRPr="00B80FFF">
        <w:rPr>
          <w:rFonts w:ascii="Bookman Old Style" w:hAnsi="Bookman Old Style"/>
          <w:b/>
          <w:bCs/>
          <w:sz w:val="22"/>
          <w:szCs w:val="22"/>
        </w:rPr>
        <w:t xml:space="preserve"> </w:t>
      </w:r>
      <w:r w:rsidR="00EA56B8" w:rsidRPr="00B80FFF">
        <w:rPr>
          <w:rFonts w:ascii="Bookman Old Style" w:hAnsi="Bookman Old Style"/>
          <w:bCs/>
          <w:sz w:val="22"/>
          <w:szCs w:val="22"/>
        </w:rPr>
        <w:t>naturaleza</w:t>
      </w:r>
      <w:r w:rsidR="00847FF9" w:rsidRPr="00B80FFF">
        <w:rPr>
          <w:rFonts w:ascii="Bookman Old Style" w:hAnsi="Bookman Old Style"/>
          <w:bCs/>
          <w:sz w:val="22"/>
          <w:szCs w:val="22"/>
        </w:rPr>
        <w:t xml:space="preserve"> (</w:t>
      </w:r>
      <w:r w:rsidR="00C5271F" w:rsidRPr="00B80FFF">
        <w:rPr>
          <w:rFonts w:ascii="Bookman Old Style" w:hAnsi="Bookman Old Style"/>
          <w:bCs/>
          <w:sz w:val="22"/>
          <w:szCs w:val="22"/>
        </w:rPr>
        <w:t>río</w:t>
      </w:r>
      <w:r w:rsidR="00555EEE" w:rsidRPr="00B80FFF">
        <w:rPr>
          <w:rFonts w:ascii="Bookman Old Style" w:hAnsi="Bookman Old Style"/>
          <w:bCs/>
          <w:sz w:val="22"/>
          <w:szCs w:val="22"/>
        </w:rPr>
        <w:t>s</w:t>
      </w:r>
      <w:r w:rsidR="00C5271F" w:rsidRPr="00B80FFF">
        <w:rPr>
          <w:rFonts w:ascii="Bookman Old Style" w:hAnsi="Bookman Old Style"/>
          <w:bCs/>
          <w:sz w:val="22"/>
          <w:szCs w:val="22"/>
        </w:rPr>
        <w:t xml:space="preserve"> Atrato, </w:t>
      </w:r>
      <w:r w:rsidR="00555EEE" w:rsidRPr="00B80FFF">
        <w:rPr>
          <w:rFonts w:ascii="Bookman Old Style" w:hAnsi="Bookman Old Style"/>
          <w:bCs/>
          <w:sz w:val="22"/>
          <w:szCs w:val="22"/>
        </w:rPr>
        <w:t>La Plata, Coello, Combeima, Cocora y Cauca, la</w:t>
      </w:r>
      <w:r w:rsidR="00DB1B4B" w:rsidRPr="00B80FFF">
        <w:rPr>
          <w:rFonts w:ascii="Bookman Old Style" w:hAnsi="Bookman Old Style"/>
          <w:bCs/>
          <w:sz w:val="22"/>
          <w:szCs w:val="22"/>
        </w:rPr>
        <w:t xml:space="preserve"> </w:t>
      </w:r>
      <w:r w:rsidR="00C5271F" w:rsidRPr="00B80FFF">
        <w:rPr>
          <w:rFonts w:ascii="Bookman Old Style" w:hAnsi="Bookman Old Style"/>
          <w:bCs/>
          <w:sz w:val="22"/>
          <w:szCs w:val="22"/>
        </w:rPr>
        <w:t>Amazonía</w:t>
      </w:r>
      <w:r w:rsidR="00555EEE" w:rsidRPr="00B80FFF">
        <w:rPr>
          <w:rFonts w:ascii="Bookman Old Style" w:hAnsi="Bookman Old Style"/>
          <w:bCs/>
          <w:sz w:val="22"/>
          <w:szCs w:val="22"/>
        </w:rPr>
        <w:t xml:space="preserve"> y el </w:t>
      </w:r>
      <w:r w:rsidR="00DB1B4B" w:rsidRPr="00B80FFF">
        <w:rPr>
          <w:rFonts w:ascii="Bookman Old Style" w:hAnsi="Bookman Old Style"/>
          <w:bCs/>
          <w:sz w:val="22"/>
          <w:szCs w:val="22"/>
        </w:rPr>
        <w:t>páramo de Pisba</w:t>
      </w:r>
      <w:r w:rsidR="00555EEE" w:rsidRPr="00B80FFF">
        <w:rPr>
          <w:rFonts w:ascii="Bookman Old Style" w:hAnsi="Bookman Old Style"/>
          <w:bCs/>
          <w:sz w:val="22"/>
          <w:szCs w:val="22"/>
        </w:rPr>
        <w:t xml:space="preserve">) </w:t>
      </w:r>
      <w:r w:rsidR="00EA56B8" w:rsidRPr="00B80FFF">
        <w:rPr>
          <w:rFonts w:ascii="Bookman Old Style" w:hAnsi="Bookman Old Style"/>
          <w:bCs/>
          <w:sz w:val="22"/>
          <w:szCs w:val="22"/>
        </w:rPr>
        <w:t xml:space="preserve">como </w:t>
      </w:r>
      <w:r w:rsidR="00271AED" w:rsidRPr="00B80FFF">
        <w:rPr>
          <w:rFonts w:ascii="Bookman Old Style" w:hAnsi="Bookman Old Style"/>
          <w:bCs/>
          <w:sz w:val="22"/>
          <w:szCs w:val="22"/>
        </w:rPr>
        <w:t>una entidad,</w:t>
      </w:r>
      <w:r w:rsidR="00EA56B8" w:rsidRPr="00B80FFF">
        <w:rPr>
          <w:rFonts w:ascii="Bookman Old Style" w:hAnsi="Bookman Old Style"/>
          <w:bCs/>
          <w:sz w:val="22"/>
          <w:szCs w:val="22"/>
        </w:rPr>
        <w:t xml:space="preserve"> </w:t>
      </w:r>
      <w:r w:rsidR="009F017D" w:rsidRPr="00B80FFF">
        <w:rPr>
          <w:rFonts w:ascii="Bookman Old Style" w:hAnsi="Bookman Old Style"/>
          <w:bCs/>
          <w:sz w:val="22"/>
          <w:szCs w:val="22"/>
        </w:rPr>
        <w:t>“</w:t>
      </w:r>
      <w:r w:rsidR="00EA56B8" w:rsidRPr="00B80FFF">
        <w:rPr>
          <w:rFonts w:ascii="Bookman Old Style" w:hAnsi="Bookman Old Style"/>
          <w:bCs/>
          <w:caps/>
          <w:sz w:val="22"/>
          <w:szCs w:val="22"/>
        </w:rPr>
        <w:t>sujeto de derechos</w:t>
      </w:r>
      <w:r w:rsidR="009F017D" w:rsidRPr="00B80FFF">
        <w:rPr>
          <w:rFonts w:ascii="Bookman Old Style" w:hAnsi="Bookman Old Style"/>
          <w:bCs/>
          <w:sz w:val="22"/>
          <w:szCs w:val="22"/>
        </w:rPr>
        <w:t>”</w:t>
      </w:r>
      <w:r w:rsidR="00271AED" w:rsidRPr="00B80FFF">
        <w:rPr>
          <w:rFonts w:ascii="Bookman Old Style" w:hAnsi="Bookman Old Style"/>
          <w:bCs/>
          <w:sz w:val="22"/>
          <w:szCs w:val="22"/>
        </w:rPr>
        <w:t xml:space="preserve">, titular de la </w:t>
      </w:r>
      <w:r w:rsidR="00EA56B8" w:rsidRPr="00B80FFF">
        <w:rPr>
          <w:rFonts w:ascii="Bookman Old Style" w:hAnsi="Bookman Old Style"/>
          <w:bCs/>
          <w:sz w:val="22"/>
          <w:szCs w:val="22"/>
        </w:rPr>
        <w:t>protección, conservación, mantenimiento y restauración</w:t>
      </w:r>
      <w:r w:rsidR="00B7070F" w:rsidRPr="00B80FFF">
        <w:rPr>
          <w:rFonts w:ascii="Bookman Old Style" w:hAnsi="Bookman Old Style"/>
          <w:bCs/>
          <w:sz w:val="22"/>
          <w:szCs w:val="22"/>
        </w:rPr>
        <w:t>.</w:t>
      </w:r>
    </w:p>
    <w:p w14:paraId="56D21E54" w14:textId="5E3C4306" w:rsidR="005D078A" w:rsidRPr="00B80FFF" w:rsidRDefault="005D078A" w:rsidP="008F2AD1">
      <w:pPr>
        <w:jc w:val="both"/>
        <w:rPr>
          <w:rFonts w:ascii="Bookman Old Style" w:hAnsi="Bookman Old Style"/>
          <w:bCs/>
          <w:sz w:val="22"/>
          <w:szCs w:val="22"/>
        </w:rPr>
      </w:pPr>
    </w:p>
    <w:p w14:paraId="48E4299A" w14:textId="61905003" w:rsidR="005D078A" w:rsidRPr="00B80FFF" w:rsidRDefault="005D078A" w:rsidP="008F2AD1">
      <w:pPr>
        <w:jc w:val="both"/>
        <w:rPr>
          <w:rFonts w:ascii="Bookman Old Style" w:hAnsi="Bookman Old Style"/>
          <w:bCs/>
          <w:sz w:val="22"/>
          <w:szCs w:val="22"/>
        </w:rPr>
      </w:pPr>
      <w:r w:rsidRPr="00B80FFF">
        <w:rPr>
          <w:rFonts w:ascii="Bookman Old Style" w:hAnsi="Bookman Old Style"/>
          <w:bCs/>
          <w:sz w:val="22"/>
          <w:szCs w:val="22"/>
        </w:rPr>
        <w:t>¿Qué significa que la naturaleza sea sujeto de derechos?</w:t>
      </w:r>
    </w:p>
    <w:p w14:paraId="27F31037" w14:textId="25891FDE" w:rsidR="005D078A" w:rsidRPr="00B80FFF" w:rsidRDefault="005D078A" w:rsidP="008F2AD1">
      <w:pPr>
        <w:jc w:val="both"/>
        <w:rPr>
          <w:rFonts w:ascii="Bookman Old Style" w:hAnsi="Bookman Old Style"/>
          <w:bCs/>
          <w:sz w:val="22"/>
          <w:szCs w:val="22"/>
        </w:rPr>
      </w:pPr>
    </w:p>
    <w:p w14:paraId="1898538E" w14:textId="3D7617BC" w:rsidR="005D078A" w:rsidRPr="00B80FFF" w:rsidRDefault="00025945" w:rsidP="00B80FFF">
      <w:pPr>
        <w:ind w:left="567"/>
        <w:jc w:val="both"/>
        <w:rPr>
          <w:rFonts w:ascii="Bookman Old Style" w:hAnsi="Bookman Old Style"/>
          <w:bCs/>
          <w:i/>
          <w:sz w:val="22"/>
          <w:szCs w:val="22"/>
        </w:rPr>
      </w:pPr>
      <w:r w:rsidRPr="00B80FFF">
        <w:rPr>
          <w:rFonts w:ascii="Bookman Old Style" w:hAnsi="Bookman Old Style"/>
          <w:bCs/>
          <w:i/>
          <w:sz w:val="22"/>
          <w:szCs w:val="22"/>
        </w:rPr>
        <w:t>“Reconocer que la Amazonía tiene derechos (por ejemplo, a la supervivencia y la integridad) es decir que todos los ciudadanos podemos exigir su protección, incluso ante los tribunales, sin importar si somos habitantes de la región. Es más: no hace falta mostrar que la deforestación afecta los derechos de seres humanos porque, en sí misma, ella viola los derechos de una entidad (la Amazonía) que los tiene.”</w:t>
      </w:r>
      <w:r w:rsidRPr="00B80FFF">
        <w:rPr>
          <w:rStyle w:val="Refdenotaalpie"/>
          <w:rFonts w:ascii="Bookman Old Style" w:hAnsi="Bookman Old Style"/>
          <w:bCs/>
          <w:i/>
          <w:sz w:val="22"/>
          <w:szCs w:val="22"/>
        </w:rPr>
        <w:footnoteReference w:id="38"/>
      </w:r>
    </w:p>
    <w:p w14:paraId="76795525" w14:textId="7AF27926" w:rsidR="000E6281" w:rsidRPr="00B80FFF" w:rsidRDefault="000E6281" w:rsidP="00B80FFF">
      <w:pPr>
        <w:ind w:left="567"/>
        <w:jc w:val="both"/>
        <w:rPr>
          <w:rFonts w:ascii="Bookman Old Style" w:hAnsi="Bookman Old Style"/>
          <w:bCs/>
          <w:i/>
          <w:sz w:val="22"/>
          <w:szCs w:val="22"/>
        </w:rPr>
      </w:pPr>
    </w:p>
    <w:p w14:paraId="431EB34C" w14:textId="2E9CD299" w:rsidR="000E6281" w:rsidRPr="00B80FFF" w:rsidRDefault="000E6281" w:rsidP="00B80FFF">
      <w:pPr>
        <w:ind w:left="567"/>
        <w:jc w:val="both"/>
        <w:rPr>
          <w:rFonts w:ascii="Bookman Old Style" w:hAnsi="Bookman Old Style"/>
          <w:bCs/>
          <w:sz w:val="22"/>
          <w:szCs w:val="22"/>
        </w:rPr>
      </w:pPr>
      <w:r w:rsidRPr="00B80FFF">
        <w:rPr>
          <w:rFonts w:ascii="Bookman Old Style" w:hAnsi="Bookman Old Style"/>
          <w:bCs/>
          <w:sz w:val="22"/>
          <w:szCs w:val="22"/>
        </w:rPr>
        <w:t>“</w:t>
      </w:r>
      <w:r w:rsidRPr="00B80FFF">
        <w:rPr>
          <w:rFonts w:ascii="Bookman Old Style" w:hAnsi="Bookman Old Style"/>
          <w:bCs/>
          <w:i/>
          <w:sz w:val="22"/>
          <w:szCs w:val="22"/>
        </w:rPr>
        <w:t xml:space="preserve">Algunos de los intereses de la naturaleza que se han considerado de importancia de cara a otorgar dichos derechos </w:t>
      </w:r>
      <w:r w:rsidRPr="00B80FFF">
        <w:rPr>
          <w:rFonts w:ascii="Bookman Old Style" w:hAnsi="Bookman Old Style"/>
          <w:b/>
          <w:bCs/>
          <w:i/>
          <w:sz w:val="22"/>
          <w:szCs w:val="22"/>
        </w:rPr>
        <w:t>incluyen los intereses de existencia, hábitat o el cumplimiento de funciones ecológicas</w:t>
      </w:r>
      <w:r w:rsidRPr="00B80FFF">
        <w:rPr>
          <w:rFonts w:ascii="Bookman Old Style" w:hAnsi="Bookman Old Style"/>
          <w:bCs/>
          <w:sz w:val="22"/>
          <w:szCs w:val="22"/>
        </w:rPr>
        <w:t>.”</w:t>
      </w:r>
      <w:r w:rsidR="00EB1252" w:rsidRPr="00B80FFF">
        <w:rPr>
          <w:rStyle w:val="Refdenotaalpie"/>
          <w:rFonts w:ascii="Bookman Old Style" w:hAnsi="Bookman Old Style"/>
          <w:bCs/>
          <w:sz w:val="22"/>
          <w:szCs w:val="22"/>
        </w:rPr>
        <w:footnoteReference w:id="39"/>
      </w:r>
    </w:p>
    <w:p w14:paraId="2EA44DF6" w14:textId="647F150B" w:rsidR="005D078A" w:rsidRPr="00B80FFF" w:rsidRDefault="005D078A" w:rsidP="008F2AD1">
      <w:pPr>
        <w:jc w:val="both"/>
        <w:rPr>
          <w:rFonts w:ascii="Bookman Old Style" w:hAnsi="Bookman Old Style"/>
          <w:bCs/>
          <w:sz w:val="22"/>
          <w:szCs w:val="22"/>
        </w:rPr>
      </w:pPr>
    </w:p>
    <w:p w14:paraId="7D9F8E2D" w14:textId="3559AA99" w:rsidR="001D4EDD" w:rsidRDefault="001D4EDD" w:rsidP="008F2AD1">
      <w:pPr>
        <w:jc w:val="both"/>
        <w:rPr>
          <w:rFonts w:ascii="Bookman Old Style" w:hAnsi="Bookman Old Style"/>
          <w:bCs/>
          <w:sz w:val="22"/>
          <w:szCs w:val="22"/>
        </w:rPr>
      </w:pPr>
      <w:r w:rsidRPr="00B80FFF">
        <w:rPr>
          <w:rFonts w:ascii="Bookman Old Style" w:hAnsi="Bookman Old Style"/>
          <w:bCs/>
          <w:sz w:val="22"/>
          <w:szCs w:val="22"/>
        </w:rPr>
        <w:t xml:space="preserve">Es imperativo entonces que Colombia materialice el cambio de paradigma de la relación jurídica </w:t>
      </w:r>
      <w:r w:rsidRPr="00B80FFF">
        <w:rPr>
          <w:rFonts w:ascii="Bookman Old Style" w:hAnsi="Bookman Old Style"/>
          <w:bCs/>
          <w:i/>
          <w:sz w:val="22"/>
          <w:szCs w:val="22"/>
        </w:rPr>
        <w:t>humanidad-naturaleza</w:t>
      </w:r>
      <w:r w:rsidRPr="00B80FFF">
        <w:rPr>
          <w:rFonts w:ascii="Bookman Old Style" w:hAnsi="Bookman Old Style"/>
          <w:bCs/>
          <w:sz w:val="22"/>
          <w:szCs w:val="22"/>
        </w:rPr>
        <w:t xml:space="preserve"> y eleve a rango constitucional lo que la jurisprudencia en reiteradas sentencias ha reconocido</w:t>
      </w:r>
      <w:r w:rsidR="00153B45" w:rsidRPr="00B80FFF">
        <w:rPr>
          <w:rFonts w:ascii="Bookman Old Style" w:hAnsi="Bookman Old Style"/>
          <w:bCs/>
          <w:sz w:val="22"/>
          <w:szCs w:val="22"/>
        </w:rPr>
        <w:t xml:space="preserve"> desde un </w:t>
      </w:r>
      <w:r w:rsidR="00FA1431" w:rsidRPr="00B80FFF">
        <w:rPr>
          <w:rFonts w:ascii="Bookman Old Style" w:hAnsi="Bookman Old Style"/>
          <w:bCs/>
          <w:sz w:val="22"/>
          <w:szCs w:val="22"/>
        </w:rPr>
        <w:t>enfoque ecocentrista</w:t>
      </w:r>
      <w:r w:rsidRPr="00B80FFF">
        <w:rPr>
          <w:rFonts w:ascii="Bookman Old Style" w:hAnsi="Bookman Old Style"/>
          <w:bCs/>
          <w:sz w:val="22"/>
          <w:szCs w:val="22"/>
        </w:rPr>
        <w:t>: la naturaleza como entidad</w:t>
      </w:r>
      <w:r w:rsidR="00BB6F8C" w:rsidRPr="00B80FFF">
        <w:rPr>
          <w:rFonts w:ascii="Bookman Old Style" w:hAnsi="Bookman Old Style"/>
          <w:bCs/>
          <w:sz w:val="22"/>
          <w:szCs w:val="22"/>
        </w:rPr>
        <w:t xml:space="preserve"> viviente</w:t>
      </w:r>
      <w:r w:rsidRPr="00B80FFF">
        <w:rPr>
          <w:rFonts w:ascii="Bookman Old Style" w:hAnsi="Bookman Old Style"/>
          <w:bCs/>
          <w:sz w:val="22"/>
          <w:szCs w:val="22"/>
        </w:rPr>
        <w:t xml:space="preserve"> “sujeto de derechos”</w:t>
      </w:r>
      <w:r w:rsidR="00F863A6" w:rsidRPr="00B80FFF">
        <w:rPr>
          <w:rFonts w:ascii="Bookman Old Style" w:hAnsi="Bookman Old Style"/>
          <w:bCs/>
          <w:sz w:val="22"/>
          <w:szCs w:val="22"/>
        </w:rPr>
        <w:t xml:space="preserve">, </w:t>
      </w:r>
      <w:r w:rsidR="003867E5" w:rsidRPr="00B80FFF">
        <w:rPr>
          <w:rFonts w:ascii="Bookman Old Style" w:hAnsi="Bookman Old Style"/>
          <w:bCs/>
          <w:sz w:val="22"/>
          <w:szCs w:val="22"/>
        </w:rPr>
        <w:t xml:space="preserve">que gozará de la protección por parte del Estado y </w:t>
      </w:r>
      <w:r w:rsidR="00850898" w:rsidRPr="00B80FFF">
        <w:rPr>
          <w:rFonts w:ascii="Bookman Old Style" w:hAnsi="Bookman Old Style"/>
          <w:bCs/>
          <w:sz w:val="22"/>
          <w:szCs w:val="22"/>
        </w:rPr>
        <w:t xml:space="preserve">respeto de </w:t>
      </w:r>
      <w:r w:rsidR="003867E5" w:rsidRPr="00B80FFF">
        <w:rPr>
          <w:rFonts w:ascii="Bookman Old Style" w:hAnsi="Bookman Old Style"/>
          <w:bCs/>
          <w:sz w:val="22"/>
          <w:szCs w:val="22"/>
        </w:rPr>
        <w:t xml:space="preserve">las personas a fin de asegurar su </w:t>
      </w:r>
      <w:r w:rsidR="00031D5E" w:rsidRPr="00B80FFF">
        <w:rPr>
          <w:rFonts w:ascii="Bookman Old Style" w:hAnsi="Bookman Old Style"/>
          <w:bCs/>
          <w:sz w:val="22"/>
          <w:szCs w:val="22"/>
        </w:rPr>
        <w:t>existencia, hábitat, bienestar, restauración, mantenimiento y regeneración de sus ciclos vitales, así como la conservación de su estructura y funciones ecológicas</w:t>
      </w:r>
      <w:r w:rsidR="003867E5" w:rsidRPr="00B80FFF">
        <w:rPr>
          <w:rFonts w:ascii="Bookman Old Style" w:hAnsi="Bookman Old Style"/>
          <w:bCs/>
          <w:sz w:val="22"/>
          <w:szCs w:val="22"/>
        </w:rPr>
        <w:t xml:space="preserve">, </w:t>
      </w:r>
      <w:r w:rsidR="00F863A6" w:rsidRPr="00B80FFF">
        <w:rPr>
          <w:rFonts w:ascii="Bookman Old Style" w:hAnsi="Bookman Old Style"/>
          <w:bCs/>
          <w:sz w:val="22"/>
          <w:szCs w:val="22"/>
        </w:rPr>
        <w:t>expresión</w:t>
      </w:r>
      <w:r w:rsidR="008B38EC" w:rsidRPr="00B80FFF">
        <w:rPr>
          <w:rFonts w:ascii="Bookman Old Style" w:hAnsi="Bookman Old Style"/>
          <w:bCs/>
          <w:sz w:val="22"/>
          <w:szCs w:val="22"/>
        </w:rPr>
        <w:t xml:space="preserve"> máxima</w:t>
      </w:r>
      <w:r w:rsidR="00F863A6" w:rsidRPr="00B80FFF">
        <w:rPr>
          <w:rFonts w:ascii="Bookman Old Style" w:hAnsi="Bookman Old Style"/>
          <w:bCs/>
          <w:sz w:val="22"/>
          <w:szCs w:val="22"/>
        </w:rPr>
        <w:t xml:space="preserve"> de los DERECHOS DE LA NATURALEZA</w:t>
      </w:r>
      <w:r w:rsidR="008B38EC" w:rsidRPr="00B80FFF">
        <w:rPr>
          <w:rFonts w:ascii="Bookman Old Style" w:hAnsi="Bookman Old Style"/>
          <w:bCs/>
          <w:sz w:val="22"/>
          <w:szCs w:val="22"/>
        </w:rPr>
        <w:t>.</w:t>
      </w:r>
    </w:p>
    <w:p w14:paraId="4F889756" w14:textId="77777777" w:rsidR="00E0280E" w:rsidRDefault="00E0280E" w:rsidP="008F2AD1">
      <w:pPr>
        <w:jc w:val="both"/>
        <w:rPr>
          <w:rFonts w:ascii="Bookman Old Style" w:hAnsi="Bookman Old Style"/>
          <w:bCs/>
          <w:sz w:val="22"/>
          <w:szCs w:val="22"/>
        </w:rPr>
      </w:pPr>
    </w:p>
    <w:p w14:paraId="4BF26F45" w14:textId="02638A1D" w:rsidR="00E0280E" w:rsidRDefault="00E0280E" w:rsidP="008F2AD1">
      <w:pPr>
        <w:jc w:val="both"/>
        <w:rPr>
          <w:rFonts w:ascii="Bookman Old Style" w:hAnsi="Bookman Old Style"/>
          <w:bCs/>
          <w:sz w:val="22"/>
          <w:szCs w:val="22"/>
        </w:rPr>
      </w:pPr>
      <w:r>
        <w:rPr>
          <w:rFonts w:ascii="Bookman Old Style" w:hAnsi="Bookman Old Style"/>
          <w:bCs/>
          <w:sz w:val="22"/>
          <w:szCs w:val="22"/>
        </w:rPr>
        <w:t>Reconociendo también que l</w:t>
      </w:r>
      <w:r w:rsidRPr="00E0280E">
        <w:rPr>
          <w:rFonts w:ascii="Bookman Old Style" w:hAnsi="Bookman Old Style"/>
          <w:bCs/>
          <w:sz w:val="22"/>
          <w:szCs w:val="22"/>
        </w:rPr>
        <w:t>os animales sintientes, sin excepción, serán reconocidos y prot</w:t>
      </w:r>
      <w:r>
        <w:rPr>
          <w:rFonts w:ascii="Bookman Old Style" w:hAnsi="Bookman Old Style"/>
          <w:bCs/>
          <w:sz w:val="22"/>
          <w:szCs w:val="22"/>
        </w:rPr>
        <w:t>egidos como sujetos de derechos y, por tanto, s</w:t>
      </w:r>
      <w:r w:rsidRPr="00E0280E">
        <w:rPr>
          <w:rFonts w:ascii="Bookman Old Style" w:hAnsi="Bookman Old Style"/>
          <w:bCs/>
          <w:sz w:val="22"/>
          <w:szCs w:val="22"/>
        </w:rPr>
        <w:t xml:space="preserve">erán protegidos contra los tratos crueles, actos degradantes, muerte y sufrimiento innecesario y procedimientos injustificados o que puedan causarles dolor, angustia o limitar el desarrollo de sus capacidades naturales. </w:t>
      </w:r>
      <w:r>
        <w:rPr>
          <w:rFonts w:ascii="Bookman Old Style" w:hAnsi="Bookman Old Style"/>
          <w:bCs/>
          <w:sz w:val="22"/>
          <w:szCs w:val="22"/>
        </w:rPr>
        <w:t>Para lo cual, l</w:t>
      </w:r>
      <w:r w:rsidRPr="00E0280E">
        <w:rPr>
          <w:rFonts w:ascii="Bookman Old Style" w:hAnsi="Bookman Old Style"/>
          <w:bCs/>
          <w:sz w:val="22"/>
          <w:szCs w:val="22"/>
        </w:rPr>
        <w:t xml:space="preserve">a ley especificará los </w:t>
      </w:r>
      <w:r w:rsidRPr="00E0280E">
        <w:rPr>
          <w:rFonts w:ascii="Bookman Old Style" w:hAnsi="Bookman Old Style"/>
          <w:bCs/>
          <w:sz w:val="22"/>
          <w:szCs w:val="22"/>
        </w:rPr>
        <w:lastRenderedPageBreak/>
        <w:t xml:space="preserve">contenidos de sus derechos y sus mecanismos de protección legal. </w:t>
      </w:r>
      <w:r>
        <w:rPr>
          <w:rFonts w:ascii="Bookman Old Style" w:hAnsi="Bookman Old Style"/>
          <w:bCs/>
          <w:sz w:val="22"/>
          <w:szCs w:val="22"/>
        </w:rPr>
        <w:t>Señalando, además, el</w:t>
      </w:r>
      <w:r w:rsidRPr="00E0280E">
        <w:rPr>
          <w:rFonts w:ascii="Bookman Old Style" w:hAnsi="Bookman Old Style"/>
          <w:bCs/>
          <w:sz w:val="22"/>
          <w:szCs w:val="22"/>
        </w:rPr>
        <w:t xml:space="preserve"> deber de las autoridades en todos los órdenes </w:t>
      </w:r>
      <w:r>
        <w:rPr>
          <w:rFonts w:ascii="Bookman Old Style" w:hAnsi="Bookman Old Style"/>
          <w:bCs/>
          <w:sz w:val="22"/>
          <w:szCs w:val="22"/>
        </w:rPr>
        <w:t xml:space="preserve">de </w:t>
      </w:r>
      <w:r w:rsidRPr="00E0280E">
        <w:rPr>
          <w:rFonts w:ascii="Bookman Old Style" w:hAnsi="Bookman Old Style"/>
          <w:bCs/>
          <w:sz w:val="22"/>
          <w:szCs w:val="22"/>
        </w:rPr>
        <w:t>desarrollar políticas y programas que contribuyan al bienestar de los animales.</w:t>
      </w:r>
    </w:p>
    <w:p w14:paraId="3FB623F9" w14:textId="138DA770" w:rsidR="002469FD" w:rsidRDefault="002469FD" w:rsidP="008F2AD1">
      <w:pPr>
        <w:jc w:val="both"/>
        <w:rPr>
          <w:rFonts w:ascii="Bookman Old Style" w:hAnsi="Bookman Old Style"/>
          <w:bCs/>
          <w:sz w:val="22"/>
          <w:szCs w:val="22"/>
        </w:rPr>
      </w:pPr>
    </w:p>
    <w:p w14:paraId="3C5D28E3" w14:textId="565264B0" w:rsidR="002469FD" w:rsidRDefault="002469FD" w:rsidP="008F2AD1">
      <w:pPr>
        <w:jc w:val="both"/>
        <w:rPr>
          <w:rFonts w:ascii="Bookman Old Style" w:hAnsi="Bookman Old Style"/>
          <w:bCs/>
          <w:sz w:val="22"/>
          <w:szCs w:val="22"/>
        </w:rPr>
      </w:pPr>
      <w:r>
        <w:rPr>
          <w:rFonts w:ascii="Bookman Old Style" w:hAnsi="Bookman Old Style"/>
          <w:bCs/>
          <w:sz w:val="22"/>
          <w:szCs w:val="22"/>
        </w:rPr>
        <w:t xml:space="preserve">Consagrando de igual manera, el deber </w:t>
      </w:r>
      <w:r w:rsidR="000863FD">
        <w:rPr>
          <w:rFonts w:ascii="Bookman Old Style" w:hAnsi="Bookman Old Style"/>
          <w:bCs/>
          <w:sz w:val="22"/>
          <w:szCs w:val="22"/>
        </w:rPr>
        <w:t xml:space="preserve">de toda </w:t>
      </w:r>
      <w:r w:rsidR="000863FD" w:rsidRPr="000863FD">
        <w:rPr>
          <w:rFonts w:ascii="Bookman Old Style" w:hAnsi="Bookman Old Style"/>
          <w:bCs/>
          <w:sz w:val="22"/>
          <w:szCs w:val="22"/>
        </w:rPr>
        <w:t xml:space="preserve">persona y del ciudadano </w:t>
      </w:r>
      <w:r>
        <w:rPr>
          <w:rFonts w:ascii="Bookman Old Style" w:hAnsi="Bookman Old Style"/>
          <w:bCs/>
          <w:sz w:val="22"/>
          <w:szCs w:val="22"/>
        </w:rPr>
        <w:t>de respet</w:t>
      </w:r>
      <w:r w:rsidR="000863FD">
        <w:rPr>
          <w:rFonts w:ascii="Bookman Old Style" w:hAnsi="Bookman Old Style"/>
          <w:bCs/>
          <w:sz w:val="22"/>
          <w:szCs w:val="22"/>
        </w:rPr>
        <w:t>ar</w:t>
      </w:r>
      <w:r>
        <w:rPr>
          <w:rFonts w:ascii="Bookman Old Style" w:hAnsi="Bookman Old Style"/>
          <w:bCs/>
          <w:sz w:val="22"/>
          <w:szCs w:val="22"/>
        </w:rPr>
        <w:t xml:space="preserve"> </w:t>
      </w:r>
      <w:r w:rsidRPr="002469FD">
        <w:rPr>
          <w:rFonts w:ascii="Bookman Old Style" w:hAnsi="Bookman Old Style"/>
          <w:bCs/>
          <w:sz w:val="22"/>
          <w:szCs w:val="22"/>
        </w:rPr>
        <w:t>los derechos de los animales y propender por su bienestar</w:t>
      </w:r>
      <w:r w:rsidR="000863FD">
        <w:rPr>
          <w:rFonts w:ascii="Bookman Old Style" w:hAnsi="Bookman Old Style"/>
          <w:bCs/>
          <w:sz w:val="22"/>
          <w:szCs w:val="22"/>
        </w:rPr>
        <w:t>.</w:t>
      </w:r>
    </w:p>
    <w:p w14:paraId="4CD7E18A" w14:textId="77777777" w:rsidR="00E0280E" w:rsidRPr="00B80FFF" w:rsidRDefault="00E0280E" w:rsidP="008F2AD1">
      <w:pPr>
        <w:jc w:val="both"/>
        <w:rPr>
          <w:rFonts w:ascii="Bookman Old Style" w:hAnsi="Bookman Old Style"/>
          <w:bCs/>
          <w:sz w:val="22"/>
          <w:szCs w:val="22"/>
        </w:rPr>
      </w:pPr>
    </w:p>
    <w:p w14:paraId="35A12806" w14:textId="77777777" w:rsidR="00B80FFF" w:rsidRPr="00B80FFF" w:rsidRDefault="00B80FFF" w:rsidP="008F2AD1">
      <w:pPr>
        <w:jc w:val="both"/>
        <w:rPr>
          <w:rFonts w:ascii="Bookman Old Style" w:hAnsi="Bookman Old Style"/>
          <w:bCs/>
          <w:sz w:val="22"/>
          <w:szCs w:val="22"/>
        </w:rPr>
      </w:pPr>
    </w:p>
    <w:p w14:paraId="5C7D58D8" w14:textId="369DE988" w:rsidR="00302DFE" w:rsidRDefault="00302DFE" w:rsidP="008F2AD1">
      <w:pPr>
        <w:pStyle w:val="NormalWeb"/>
        <w:numPr>
          <w:ilvl w:val="0"/>
          <w:numId w:val="32"/>
        </w:numPr>
        <w:shd w:val="clear" w:color="auto" w:fill="FFFFFF"/>
        <w:spacing w:before="0" w:beforeAutospacing="0" w:after="0" w:afterAutospacing="0"/>
        <w:jc w:val="both"/>
        <w:rPr>
          <w:rFonts w:ascii="Bookman Old Style" w:hAnsi="Bookman Old Style"/>
          <w:b/>
          <w:bCs/>
          <w:color w:val="000000" w:themeColor="text1"/>
          <w:sz w:val="22"/>
          <w:szCs w:val="22"/>
        </w:rPr>
      </w:pPr>
      <w:bookmarkStart w:id="4" w:name="OLE_LINK11"/>
      <w:bookmarkEnd w:id="2"/>
      <w:r w:rsidRPr="00B80FFF">
        <w:rPr>
          <w:rFonts w:ascii="Bookman Old Style" w:hAnsi="Bookman Old Style"/>
          <w:b/>
          <w:bCs/>
          <w:color w:val="000000" w:themeColor="text1"/>
          <w:sz w:val="22"/>
          <w:szCs w:val="22"/>
        </w:rPr>
        <w:t>FUNDAMENTOS JURÍDICOS DE LA COMPETENCIA DEL CONGRESO PARA REGULAR LA MATERIA.</w:t>
      </w:r>
    </w:p>
    <w:p w14:paraId="6314C80B" w14:textId="77777777" w:rsidR="0038480F" w:rsidRPr="00B80FFF" w:rsidRDefault="0038480F" w:rsidP="0038480F">
      <w:pPr>
        <w:pStyle w:val="NormalWeb"/>
        <w:shd w:val="clear" w:color="auto" w:fill="FFFFFF"/>
        <w:spacing w:before="0" w:beforeAutospacing="0" w:after="0" w:afterAutospacing="0"/>
        <w:ind w:left="720"/>
        <w:jc w:val="both"/>
        <w:rPr>
          <w:rFonts w:ascii="Bookman Old Style" w:hAnsi="Bookman Old Style"/>
          <w:b/>
          <w:bCs/>
          <w:color w:val="000000" w:themeColor="text1"/>
          <w:sz w:val="22"/>
          <w:szCs w:val="22"/>
        </w:rPr>
      </w:pPr>
    </w:p>
    <w:bookmarkEnd w:id="4"/>
    <w:p w14:paraId="7B7B5157" w14:textId="77777777" w:rsidR="006A3355" w:rsidRPr="00B80FFF" w:rsidRDefault="006A3355" w:rsidP="008F2AD1">
      <w:pPr>
        <w:contextualSpacing/>
        <w:jc w:val="both"/>
        <w:rPr>
          <w:rFonts w:ascii="Bookman Old Style" w:hAnsi="Bookman Old Style"/>
          <w:color w:val="000000" w:themeColor="text1"/>
          <w:sz w:val="22"/>
          <w:szCs w:val="22"/>
        </w:rPr>
      </w:pPr>
    </w:p>
    <w:p w14:paraId="44EC73F6" w14:textId="63BC0B2C" w:rsidR="00E672E0" w:rsidRPr="0038480F" w:rsidRDefault="005B6840" w:rsidP="008F2AD1">
      <w:pPr>
        <w:pStyle w:val="Prrafodelista"/>
        <w:numPr>
          <w:ilvl w:val="1"/>
          <w:numId w:val="32"/>
        </w:numPr>
        <w:jc w:val="both"/>
        <w:rPr>
          <w:rFonts w:ascii="Bookman Old Style" w:hAnsi="Bookman Old Style"/>
          <w:b/>
          <w:color w:val="000000" w:themeColor="text1"/>
          <w:sz w:val="22"/>
          <w:szCs w:val="22"/>
          <w:u w:val="single"/>
        </w:rPr>
      </w:pPr>
      <w:r w:rsidRPr="0038480F">
        <w:rPr>
          <w:rFonts w:ascii="Bookman Old Style" w:hAnsi="Bookman Old Style"/>
          <w:b/>
          <w:color w:val="000000" w:themeColor="text1"/>
          <w:sz w:val="22"/>
          <w:szCs w:val="22"/>
          <w:u w:val="single"/>
        </w:rPr>
        <w:t>CONSTITUCIONAL:</w:t>
      </w:r>
    </w:p>
    <w:p w14:paraId="3E2979DC" w14:textId="77777777" w:rsidR="00E672E0" w:rsidRPr="0038480F" w:rsidRDefault="00E672E0" w:rsidP="008F2AD1">
      <w:pPr>
        <w:jc w:val="both"/>
        <w:rPr>
          <w:rFonts w:ascii="Bookman Old Style" w:hAnsi="Bookman Old Style"/>
          <w:b/>
          <w:color w:val="000000" w:themeColor="text1"/>
          <w:sz w:val="22"/>
          <w:szCs w:val="22"/>
        </w:rPr>
      </w:pPr>
    </w:p>
    <w:p w14:paraId="5834D06D" w14:textId="77777777" w:rsidR="00E672E0" w:rsidRPr="0038480F" w:rsidRDefault="00E672E0" w:rsidP="008F2AD1">
      <w:pPr>
        <w:ind w:left="851"/>
        <w:contextualSpacing/>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ARTICULO 114</w:t>
      </w:r>
      <w:r w:rsidRPr="0038480F">
        <w:rPr>
          <w:rFonts w:ascii="Bookman Old Style" w:hAnsi="Bookman Old Style"/>
          <w:i/>
          <w:color w:val="000000" w:themeColor="text1"/>
          <w:sz w:val="22"/>
          <w:szCs w:val="22"/>
        </w:rPr>
        <w:t>. Corresponde al Congreso de la República reformar la Constitución, hacer las leyes y ejercer control político sobre el gobierno y la administración.</w:t>
      </w:r>
    </w:p>
    <w:p w14:paraId="7D2CC7D3" w14:textId="77777777" w:rsidR="00E672E0" w:rsidRPr="0038480F" w:rsidRDefault="00E672E0" w:rsidP="008F2AD1">
      <w:pPr>
        <w:ind w:left="851"/>
        <w:contextualSpacing/>
        <w:jc w:val="both"/>
        <w:rPr>
          <w:rFonts w:ascii="Bookman Old Style" w:hAnsi="Bookman Old Style"/>
          <w:i/>
          <w:color w:val="000000" w:themeColor="text1"/>
          <w:sz w:val="22"/>
          <w:szCs w:val="22"/>
        </w:rPr>
      </w:pPr>
    </w:p>
    <w:p w14:paraId="39FAEEE0" w14:textId="3F6CF5D8" w:rsidR="00E672E0" w:rsidRPr="0038480F" w:rsidRDefault="00E672E0" w:rsidP="008F2AD1">
      <w:pPr>
        <w:ind w:left="851"/>
        <w:contextualSpacing/>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El Congreso de la República, estará integrado por el Senado y la Cámara de Representantes</w:t>
      </w:r>
      <w:r w:rsidR="00B9529E" w:rsidRPr="0038480F">
        <w:rPr>
          <w:rFonts w:ascii="Bookman Old Style" w:hAnsi="Bookman Old Style"/>
          <w:i/>
          <w:color w:val="000000" w:themeColor="text1"/>
          <w:sz w:val="22"/>
          <w:szCs w:val="22"/>
        </w:rPr>
        <w:t>.</w:t>
      </w:r>
    </w:p>
    <w:p w14:paraId="6AAADFB7" w14:textId="77777777" w:rsidR="00E672E0" w:rsidRPr="0038480F" w:rsidRDefault="00E672E0" w:rsidP="008F2AD1">
      <w:pPr>
        <w:ind w:left="851"/>
        <w:contextualSpacing/>
        <w:jc w:val="both"/>
        <w:rPr>
          <w:rFonts w:ascii="Bookman Old Style" w:hAnsi="Bookman Old Style"/>
          <w:i/>
          <w:color w:val="000000" w:themeColor="text1"/>
          <w:sz w:val="22"/>
          <w:szCs w:val="22"/>
        </w:rPr>
      </w:pPr>
    </w:p>
    <w:p w14:paraId="38554F3D" w14:textId="77777777" w:rsidR="00E672E0" w:rsidRPr="0038480F" w:rsidRDefault="00E672E0" w:rsidP="008F2AD1">
      <w:pPr>
        <w:ind w:left="851"/>
        <w:contextualSpacing/>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ARTICULO  150</w:t>
      </w:r>
      <w:r w:rsidRPr="0038480F">
        <w:rPr>
          <w:rFonts w:ascii="Bookman Old Style" w:hAnsi="Bookman Old Style"/>
          <w:i/>
          <w:color w:val="000000" w:themeColor="text1"/>
          <w:sz w:val="22"/>
          <w:szCs w:val="22"/>
        </w:rPr>
        <w:t>. Corresponde al Congreso hacer las leyes. Por medio de ellas ejerce las siguientes funciones:</w:t>
      </w:r>
    </w:p>
    <w:p w14:paraId="3BCDB63F" w14:textId="77777777" w:rsidR="00E672E0" w:rsidRPr="0038480F" w:rsidRDefault="00E672E0" w:rsidP="008F2AD1">
      <w:pPr>
        <w:ind w:left="851"/>
        <w:contextualSpacing/>
        <w:jc w:val="both"/>
        <w:rPr>
          <w:rFonts w:ascii="Bookman Old Style" w:hAnsi="Bookman Old Style"/>
          <w:i/>
          <w:color w:val="000000" w:themeColor="text1"/>
          <w:sz w:val="22"/>
          <w:szCs w:val="22"/>
        </w:rPr>
      </w:pPr>
    </w:p>
    <w:p w14:paraId="5DD5559E" w14:textId="77777777" w:rsidR="00016C24" w:rsidRPr="0038480F" w:rsidRDefault="00E672E0" w:rsidP="008F2AD1">
      <w:pPr>
        <w:pStyle w:val="Prrafodelista"/>
        <w:numPr>
          <w:ilvl w:val="0"/>
          <w:numId w:val="22"/>
        </w:numPr>
        <w:ind w:left="1276"/>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Interpretar, reformar y derogar las leyes.</w:t>
      </w:r>
      <w:r w:rsidR="00016C24" w:rsidRPr="0038480F">
        <w:rPr>
          <w:i/>
          <w:sz w:val="22"/>
          <w:szCs w:val="22"/>
        </w:rPr>
        <w:t xml:space="preserve"> </w:t>
      </w:r>
    </w:p>
    <w:p w14:paraId="5C427A38" w14:textId="77777777" w:rsidR="00016C24" w:rsidRPr="0038480F" w:rsidRDefault="00016C24" w:rsidP="008F2AD1">
      <w:pPr>
        <w:pStyle w:val="Prrafodelista"/>
        <w:ind w:left="1276"/>
        <w:jc w:val="both"/>
        <w:rPr>
          <w:rFonts w:ascii="Bookman Old Style" w:hAnsi="Bookman Old Style"/>
          <w:i/>
          <w:color w:val="000000" w:themeColor="text1"/>
          <w:sz w:val="22"/>
          <w:szCs w:val="22"/>
        </w:rPr>
      </w:pPr>
    </w:p>
    <w:p w14:paraId="7D579ECA" w14:textId="77777777" w:rsidR="00016C24" w:rsidRPr="0038480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Expedir códigos en todos los ramos de la legislación y reformar sus disposiciones.</w:t>
      </w:r>
    </w:p>
    <w:p w14:paraId="2573B388" w14:textId="77777777" w:rsidR="00016C24" w:rsidRPr="0038480F" w:rsidRDefault="00016C24" w:rsidP="008F2AD1">
      <w:pPr>
        <w:pStyle w:val="Prrafodelista"/>
        <w:ind w:left="1276"/>
        <w:jc w:val="both"/>
        <w:rPr>
          <w:rFonts w:ascii="Bookman Old Style" w:hAnsi="Bookman Old Style"/>
          <w:i/>
          <w:color w:val="000000" w:themeColor="text1"/>
          <w:sz w:val="22"/>
          <w:szCs w:val="22"/>
        </w:rPr>
      </w:pPr>
    </w:p>
    <w:p w14:paraId="62BB1D87" w14:textId="77777777" w:rsidR="00016C24" w:rsidRPr="0038480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38480F" w:rsidRDefault="00016C24" w:rsidP="008F2AD1">
      <w:pPr>
        <w:pStyle w:val="Prrafodelista"/>
        <w:ind w:left="1276"/>
        <w:jc w:val="both"/>
        <w:rPr>
          <w:rFonts w:ascii="Bookman Old Style" w:hAnsi="Bookman Old Style"/>
          <w:i/>
          <w:color w:val="000000" w:themeColor="text1"/>
          <w:sz w:val="22"/>
          <w:szCs w:val="22"/>
        </w:rPr>
      </w:pPr>
    </w:p>
    <w:p w14:paraId="2FFE64EA" w14:textId="015AA9FF" w:rsidR="00E672E0" w:rsidRPr="0038480F" w:rsidRDefault="00016C24" w:rsidP="008F2AD1">
      <w:pPr>
        <w:pStyle w:val="Prrafodelista"/>
        <w:numPr>
          <w:ilvl w:val="0"/>
          <w:numId w:val="22"/>
        </w:numPr>
        <w:ind w:left="1276"/>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r w:rsidR="0073249D" w:rsidRPr="0038480F">
        <w:rPr>
          <w:rFonts w:ascii="Bookman Old Style" w:hAnsi="Bookman Old Style"/>
          <w:i/>
          <w:color w:val="000000" w:themeColor="text1"/>
          <w:sz w:val="22"/>
          <w:szCs w:val="22"/>
        </w:rPr>
        <w:t>.</w:t>
      </w:r>
    </w:p>
    <w:p w14:paraId="4D723B79" w14:textId="099ADD76" w:rsidR="00E672E0" w:rsidRDefault="00E672E0" w:rsidP="008F2AD1">
      <w:pPr>
        <w:jc w:val="both"/>
        <w:rPr>
          <w:rFonts w:ascii="Bookman Old Style" w:hAnsi="Bookman Old Style"/>
          <w:b/>
          <w:color w:val="000000" w:themeColor="text1"/>
          <w:sz w:val="22"/>
          <w:szCs w:val="22"/>
        </w:rPr>
      </w:pPr>
    </w:p>
    <w:p w14:paraId="152EA520" w14:textId="77777777" w:rsidR="0038480F" w:rsidRPr="0038480F" w:rsidRDefault="0038480F" w:rsidP="008F2AD1">
      <w:pPr>
        <w:jc w:val="both"/>
        <w:rPr>
          <w:rFonts w:ascii="Bookman Old Style" w:hAnsi="Bookman Old Style"/>
          <w:b/>
          <w:color w:val="000000" w:themeColor="text1"/>
          <w:sz w:val="22"/>
          <w:szCs w:val="22"/>
        </w:rPr>
      </w:pPr>
    </w:p>
    <w:p w14:paraId="32608253" w14:textId="77777777" w:rsidR="00E672E0" w:rsidRPr="0038480F" w:rsidRDefault="005B6840" w:rsidP="008F2AD1">
      <w:pPr>
        <w:pStyle w:val="Prrafodelista"/>
        <w:numPr>
          <w:ilvl w:val="1"/>
          <w:numId w:val="32"/>
        </w:numPr>
        <w:ind w:hanging="654"/>
        <w:jc w:val="both"/>
        <w:rPr>
          <w:rFonts w:ascii="Bookman Old Style" w:hAnsi="Bookman Old Style"/>
          <w:b/>
          <w:color w:val="000000" w:themeColor="text1"/>
          <w:sz w:val="22"/>
          <w:szCs w:val="22"/>
          <w:u w:val="single"/>
        </w:rPr>
      </w:pPr>
      <w:r w:rsidRPr="0038480F">
        <w:rPr>
          <w:rFonts w:ascii="Bookman Old Style" w:hAnsi="Bookman Old Style"/>
          <w:b/>
          <w:color w:val="000000" w:themeColor="text1"/>
          <w:sz w:val="22"/>
          <w:szCs w:val="22"/>
          <w:u w:val="single"/>
        </w:rPr>
        <w:lastRenderedPageBreak/>
        <w:t xml:space="preserve">LEGAL: </w:t>
      </w:r>
    </w:p>
    <w:p w14:paraId="3B747D2C" w14:textId="77777777" w:rsidR="00E672E0" w:rsidRPr="0038480F" w:rsidRDefault="00E672E0" w:rsidP="008F2AD1">
      <w:pPr>
        <w:contextualSpacing/>
        <w:jc w:val="both"/>
        <w:rPr>
          <w:rFonts w:ascii="Bookman Old Style" w:hAnsi="Bookman Old Style"/>
          <w:color w:val="000000" w:themeColor="text1"/>
          <w:sz w:val="22"/>
          <w:szCs w:val="22"/>
        </w:rPr>
      </w:pPr>
    </w:p>
    <w:p w14:paraId="7EF2E4B6" w14:textId="77777777" w:rsidR="00016C24" w:rsidRPr="0038480F" w:rsidRDefault="00016C24" w:rsidP="008F2AD1">
      <w:pPr>
        <w:ind w:left="851"/>
        <w:jc w:val="both"/>
        <w:rPr>
          <w:rFonts w:ascii="Bookman Old Style" w:hAnsi="Bookman Old Style" w:cs="Arial"/>
          <w:b/>
          <w:sz w:val="22"/>
          <w:szCs w:val="22"/>
          <w:lang w:eastAsia="es-ES"/>
        </w:rPr>
      </w:pPr>
      <w:r w:rsidRPr="0038480F">
        <w:rPr>
          <w:rFonts w:ascii="Bookman Old Style" w:hAnsi="Bookman Old Style"/>
          <w:b/>
          <w:color w:val="000000" w:themeColor="text1"/>
          <w:sz w:val="22"/>
          <w:szCs w:val="22"/>
        </w:rPr>
        <w:t>LEY 3 DE 1992.</w:t>
      </w:r>
      <w:r w:rsidRPr="0038480F">
        <w:rPr>
          <w:rFonts w:ascii="Bookman Old Style" w:hAnsi="Bookman Old Style" w:cs="Arial"/>
          <w:b/>
          <w:sz w:val="22"/>
          <w:szCs w:val="22"/>
          <w:lang w:eastAsia="es-ES"/>
        </w:rPr>
        <w:t xml:space="preserve"> POR LA CUAL SE EXPIDEN NORMAS SOBRE LAS COMISIONES DEL CONGRESO DE COLOMBIA Y SE DICTAN OTRAS DISPOSICIONES.</w:t>
      </w:r>
    </w:p>
    <w:p w14:paraId="473D1141" w14:textId="77777777" w:rsidR="00E672E0" w:rsidRPr="0038480F" w:rsidRDefault="00E672E0" w:rsidP="008F2AD1">
      <w:pPr>
        <w:ind w:left="851"/>
        <w:jc w:val="both"/>
        <w:rPr>
          <w:rFonts w:ascii="Bookman Old Style" w:hAnsi="Bookman Old Style"/>
          <w:b/>
          <w:color w:val="000000" w:themeColor="text1"/>
          <w:sz w:val="22"/>
          <w:szCs w:val="22"/>
        </w:rPr>
      </w:pPr>
    </w:p>
    <w:p w14:paraId="0CCBBD43"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 xml:space="preserve">ARTÍCULO 2º </w:t>
      </w:r>
      <w:r w:rsidRPr="0038480F">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4DFFBA73"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Las Comisiones Constitucionales Permanentes en cada una de las Cámaras serán siete (7) a saber:</w:t>
      </w:r>
    </w:p>
    <w:p w14:paraId="66A09E79" w14:textId="77777777" w:rsidR="00016C24" w:rsidRPr="0038480F" w:rsidRDefault="00016C24" w:rsidP="008F2AD1">
      <w:pPr>
        <w:ind w:left="851"/>
        <w:jc w:val="both"/>
        <w:rPr>
          <w:rFonts w:ascii="Bookman Old Style" w:hAnsi="Bookman Old Style"/>
          <w:i/>
          <w:color w:val="000000" w:themeColor="text1"/>
          <w:sz w:val="22"/>
          <w:szCs w:val="22"/>
        </w:rPr>
      </w:pPr>
    </w:p>
    <w:p w14:paraId="3AEC79D9"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Comisión Primera.</w:t>
      </w:r>
    </w:p>
    <w:p w14:paraId="1D0B5745" w14:textId="77777777" w:rsidR="00016C24" w:rsidRPr="0038480F" w:rsidRDefault="00016C24" w:rsidP="008F2AD1">
      <w:pPr>
        <w:ind w:left="851"/>
        <w:jc w:val="both"/>
        <w:rPr>
          <w:rFonts w:ascii="Bookman Old Style" w:hAnsi="Bookman Old Style"/>
          <w:i/>
          <w:color w:val="000000" w:themeColor="text1"/>
          <w:sz w:val="22"/>
          <w:szCs w:val="22"/>
        </w:rPr>
      </w:pPr>
    </w:p>
    <w:p w14:paraId="571FB8F3"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38480F">
        <w:rPr>
          <w:rFonts w:ascii="Bookman Old Style" w:hAnsi="Bookman Old Style"/>
          <w:i/>
          <w:color w:val="000000" w:themeColor="text1"/>
          <w:sz w:val="22"/>
          <w:szCs w:val="22"/>
          <w:u w:val="single"/>
        </w:rPr>
        <w:t>reforma constitucional</w:t>
      </w:r>
      <w:r w:rsidRPr="0038480F">
        <w:rPr>
          <w:rFonts w:ascii="Bookman Old Style" w:hAnsi="Bookman Old Style"/>
          <w:i/>
          <w:color w:val="000000" w:themeColor="text1"/>
          <w:sz w:val="22"/>
          <w:szCs w:val="22"/>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38480F">
        <w:rPr>
          <w:rFonts w:ascii="Bookman Old Style" w:hAnsi="Bookman Old Style"/>
          <w:color w:val="000000" w:themeColor="text1"/>
          <w:sz w:val="22"/>
          <w:szCs w:val="22"/>
        </w:rPr>
        <w:t>(Subrayado por fuera del texto).</w:t>
      </w:r>
    </w:p>
    <w:p w14:paraId="770715AB" w14:textId="77777777" w:rsidR="00016C24" w:rsidRPr="0038480F" w:rsidRDefault="00016C24" w:rsidP="008F2AD1">
      <w:pPr>
        <w:ind w:left="851"/>
        <w:jc w:val="both"/>
        <w:rPr>
          <w:rFonts w:ascii="Bookman Old Style" w:hAnsi="Bookman Old Style"/>
          <w:b/>
          <w:color w:val="000000" w:themeColor="text1"/>
          <w:sz w:val="22"/>
          <w:szCs w:val="22"/>
        </w:rPr>
      </w:pPr>
    </w:p>
    <w:p w14:paraId="65D747B1" w14:textId="77777777" w:rsidR="00016C24" w:rsidRPr="0038480F" w:rsidRDefault="00016C24" w:rsidP="008F2AD1">
      <w:pPr>
        <w:ind w:left="851"/>
        <w:jc w:val="both"/>
        <w:rPr>
          <w:rFonts w:ascii="Bookman Old Style" w:hAnsi="Bookman Old Style"/>
          <w:b/>
          <w:color w:val="000000" w:themeColor="text1"/>
          <w:sz w:val="22"/>
          <w:szCs w:val="22"/>
        </w:rPr>
      </w:pPr>
      <w:r w:rsidRPr="0038480F">
        <w:rPr>
          <w:rFonts w:ascii="Bookman Old Style" w:hAnsi="Bookman Old Style"/>
          <w:b/>
          <w:color w:val="000000" w:themeColor="text1"/>
          <w:sz w:val="22"/>
          <w:szCs w:val="22"/>
        </w:rPr>
        <w:t>LEY 5 DE 1992.</w:t>
      </w:r>
      <w:r w:rsidRPr="0038480F">
        <w:rPr>
          <w:sz w:val="22"/>
          <w:szCs w:val="22"/>
        </w:rPr>
        <w:t xml:space="preserve"> </w:t>
      </w:r>
      <w:r w:rsidRPr="0038480F">
        <w:rPr>
          <w:rFonts w:ascii="Bookman Old Style" w:hAnsi="Bookman Old Style"/>
          <w:b/>
          <w:color w:val="000000" w:themeColor="text1"/>
          <w:sz w:val="22"/>
          <w:szCs w:val="22"/>
        </w:rPr>
        <w:t>POR LA CUAL SE EXPIDE EL REGLAMENTO DEL CONGRESO; EL SENADO Y LA CÁMARA DE REPRESENTANTES</w:t>
      </w:r>
    </w:p>
    <w:p w14:paraId="0EE633D6" w14:textId="77777777" w:rsidR="00016C24" w:rsidRPr="0038480F" w:rsidRDefault="00016C24" w:rsidP="008F2AD1">
      <w:pPr>
        <w:ind w:left="851"/>
        <w:jc w:val="both"/>
        <w:rPr>
          <w:rFonts w:ascii="Bookman Old Style" w:hAnsi="Bookman Old Style"/>
          <w:b/>
          <w:color w:val="000000" w:themeColor="text1"/>
          <w:sz w:val="22"/>
          <w:szCs w:val="22"/>
        </w:rPr>
      </w:pPr>
    </w:p>
    <w:p w14:paraId="305F46C0"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ARTÍCULO 219</w:t>
      </w:r>
      <w:r w:rsidRPr="0038480F">
        <w:rPr>
          <w:rFonts w:ascii="Bookman Old Style" w:hAnsi="Bookman Old Style"/>
          <w:i/>
          <w:color w:val="000000" w:themeColor="text1"/>
          <w:sz w:val="22"/>
          <w:szCs w:val="22"/>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5229FB75" w14:textId="77777777" w:rsidR="00016C24" w:rsidRPr="0038480F" w:rsidRDefault="00016C24" w:rsidP="008F2AD1">
      <w:pPr>
        <w:ind w:left="851"/>
        <w:jc w:val="both"/>
        <w:rPr>
          <w:rFonts w:ascii="Bookman Old Style" w:hAnsi="Bookman Old Style"/>
          <w:i/>
          <w:color w:val="000000" w:themeColor="text1"/>
          <w:sz w:val="22"/>
          <w:szCs w:val="22"/>
        </w:rPr>
      </w:pPr>
    </w:p>
    <w:p w14:paraId="2FA08AD3"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ARTÍCULO 220</w:t>
      </w:r>
      <w:r w:rsidRPr="0038480F">
        <w:rPr>
          <w:rFonts w:ascii="Bookman Old Style" w:hAnsi="Bookman Old Style"/>
          <w:i/>
          <w:color w:val="000000" w:themeColor="text1"/>
          <w:sz w:val="22"/>
          <w:szCs w:val="22"/>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3CFA99E4" w14:textId="77777777" w:rsidR="00016C24" w:rsidRPr="0038480F" w:rsidRDefault="00016C24" w:rsidP="008F2AD1">
      <w:pPr>
        <w:ind w:left="851"/>
        <w:jc w:val="both"/>
        <w:rPr>
          <w:rFonts w:ascii="Bookman Old Style" w:hAnsi="Bookman Old Style"/>
          <w:i/>
          <w:color w:val="000000" w:themeColor="text1"/>
          <w:sz w:val="22"/>
          <w:szCs w:val="22"/>
        </w:rPr>
      </w:pPr>
    </w:p>
    <w:p w14:paraId="74EEA67A"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ARTÍCULO 221</w:t>
      </w:r>
      <w:r w:rsidRPr="0038480F">
        <w:rPr>
          <w:rFonts w:ascii="Bookman Old Style" w:hAnsi="Bookman Old Style"/>
          <w:i/>
          <w:color w:val="000000" w:themeColor="text1"/>
          <w:sz w:val="22"/>
          <w:szCs w:val="22"/>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027590AF" w14:textId="77777777" w:rsidR="00016C24" w:rsidRPr="0038480F" w:rsidRDefault="00016C24" w:rsidP="008F2AD1">
      <w:pPr>
        <w:ind w:left="851"/>
        <w:jc w:val="both"/>
        <w:rPr>
          <w:rFonts w:ascii="Bookman Old Style" w:hAnsi="Bookman Old Style"/>
          <w:i/>
          <w:color w:val="000000" w:themeColor="text1"/>
          <w:sz w:val="22"/>
          <w:szCs w:val="22"/>
        </w:rPr>
      </w:pPr>
    </w:p>
    <w:p w14:paraId="733C2E83"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ARTÍCULO 222</w:t>
      </w:r>
      <w:r w:rsidRPr="0038480F">
        <w:rPr>
          <w:rFonts w:ascii="Bookman Old Style" w:hAnsi="Bookman Old Style"/>
          <w:i/>
          <w:color w:val="000000" w:themeColor="text1"/>
          <w:sz w:val="22"/>
          <w:szCs w:val="22"/>
        </w:rPr>
        <w:t>. PRESENTACIÓN DE PROYECTOS. Los proyectos de acto legislativo podrán presentarse en la Secretaría General de las Cámaras o en sus plenarias.</w:t>
      </w:r>
    </w:p>
    <w:p w14:paraId="66D1467C" w14:textId="77777777" w:rsidR="00016C24" w:rsidRPr="0038480F" w:rsidRDefault="00016C24" w:rsidP="008F2AD1">
      <w:pPr>
        <w:ind w:left="851"/>
        <w:jc w:val="both"/>
        <w:rPr>
          <w:rFonts w:ascii="Bookman Old Style" w:hAnsi="Bookman Old Style"/>
          <w:i/>
          <w:color w:val="000000" w:themeColor="text1"/>
          <w:sz w:val="22"/>
          <w:szCs w:val="22"/>
        </w:rPr>
      </w:pPr>
    </w:p>
    <w:p w14:paraId="0589ED60"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b/>
          <w:i/>
          <w:color w:val="000000" w:themeColor="text1"/>
          <w:sz w:val="22"/>
          <w:szCs w:val="22"/>
        </w:rPr>
        <w:t>ARTÍCULO 223</w:t>
      </w:r>
      <w:r w:rsidRPr="0038480F">
        <w:rPr>
          <w:rFonts w:ascii="Bookman Old Style" w:hAnsi="Bookman Old Style"/>
          <w:i/>
          <w:color w:val="000000" w:themeColor="text1"/>
          <w:sz w:val="22"/>
          <w:szCs w:val="22"/>
        </w:rPr>
        <w:t>. INICIATIVA CONSTITUYENTE. Pueden presentar proyectos de acto legislativo:</w:t>
      </w:r>
    </w:p>
    <w:p w14:paraId="176425B0" w14:textId="77777777" w:rsidR="00016C24" w:rsidRPr="0038480F" w:rsidRDefault="00016C24" w:rsidP="008F2AD1">
      <w:pPr>
        <w:ind w:left="851"/>
        <w:jc w:val="both"/>
        <w:rPr>
          <w:rFonts w:ascii="Bookman Old Style" w:hAnsi="Bookman Old Style"/>
          <w:i/>
          <w:color w:val="000000" w:themeColor="text1"/>
          <w:sz w:val="22"/>
          <w:szCs w:val="22"/>
        </w:rPr>
      </w:pPr>
    </w:p>
    <w:p w14:paraId="7806920C"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1. El Gobierno Nacional.</w:t>
      </w:r>
    </w:p>
    <w:p w14:paraId="2F1DD0A5" w14:textId="77777777" w:rsidR="00016C24" w:rsidRPr="0038480F" w:rsidRDefault="00016C24" w:rsidP="008F2AD1">
      <w:pPr>
        <w:ind w:left="851"/>
        <w:jc w:val="both"/>
        <w:rPr>
          <w:rFonts w:ascii="Bookman Old Style" w:hAnsi="Bookman Old Style"/>
          <w:i/>
          <w:color w:val="000000" w:themeColor="text1"/>
          <w:sz w:val="22"/>
          <w:szCs w:val="22"/>
        </w:rPr>
      </w:pPr>
    </w:p>
    <w:p w14:paraId="25DA0E34"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2. Diez (10) miembros del Congreso</w:t>
      </w:r>
    </w:p>
    <w:p w14:paraId="395FA693" w14:textId="77777777" w:rsidR="00016C24" w:rsidRPr="0038480F" w:rsidRDefault="00016C24" w:rsidP="008F2AD1">
      <w:pPr>
        <w:ind w:left="851"/>
        <w:jc w:val="both"/>
        <w:rPr>
          <w:rFonts w:ascii="Bookman Old Style" w:hAnsi="Bookman Old Style"/>
          <w:i/>
          <w:color w:val="000000" w:themeColor="text1"/>
          <w:sz w:val="22"/>
          <w:szCs w:val="22"/>
        </w:rPr>
      </w:pPr>
    </w:p>
    <w:p w14:paraId="25862C65"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3. Un número de ciudadanos igual o superior al cinco por ciento (5%) del censo electoral existente en la fecha respectiva.</w:t>
      </w:r>
    </w:p>
    <w:p w14:paraId="2761F41D" w14:textId="77777777" w:rsidR="00016C24" w:rsidRPr="0038480F" w:rsidRDefault="00016C24" w:rsidP="008F2AD1">
      <w:pPr>
        <w:ind w:left="851"/>
        <w:jc w:val="both"/>
        <w:rPr>
          <w:rFonts w:ascii="Bookman Old Style" w:hAnsi="Bookman Old Style"/>
          <w:i/>
          <w:color w:val="000000" w:themeColor="text1"/>
          <w:sz w:val="22"/>
          <w:szCs w:val="22"/>
        </w:rPr>
      </w:pPr>
    </w:p>
    <w:p w14:paraId="73DEB2B5" w14:textId="77777777" w:rsidR="00016C24"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4. Un veinte (20%) por ciento de los Concejales del país.</w:t>
      </w:r>
    </w:p>
    <w:p w14:paraId="417AB01B" w14:textId="77777777" w:rsidR="00016C24" w:rsidRPr="0038480F" w:rsidRDefault="00016C24" w:rsidP="008F2AD1">
      <w:pPr>
        <w:ind w:left="851"/>
        <w:jc w:val="both"/>
        <w:rPr>
          <w:rFonts w:ascii="Bookman Old Style" w:hAnsi="Bookman Old Style"/>
          <w:i/>
          <w:color w:val="000000" w:themeColor="text1"/>
          <w:sz w:val="22"/>
          <w:szCs w:val="22"/>
        </w:rPr>
      </w:pPr>
    </w:p>
    <w:p w14:paraId="1AC2DA72" w14:textId="434789E6" w:rsidR="00E672E0" w:rsidRPr="0038480F" w:rsidRDefault="00016C24" w:rsidP="008F2AD1">
      <w:pPr>
        <w:ind w:left="851"/>
        <w:jc w:val="both"/>
        <w:rPr>
          <w:rFonts w:ascii="Bookman Old Style" w:hAnsi="Bookman Old Style"/>
          <w:i/>
          <w:color w:val="000000" w:themeColor="text1"/>
          <w:sz w:val="22"/>
          <w:szCs w:val="22"/>
        </w:rPr>
      </w:pPr>
      <w:r w:rsidRPr="0038480F">
        <w:rPr>
          <w:rFonts w:ascii="Bookman Old Style" w:hAnsi="Bookman Old Style"/>
          <w:i/>
          <w:color w:val="000000" w:themeColor="text1"/>
          <w:sz w:val="22"/>
          <w:szCs w:val="22"/>
        </w:rPr>
        <w:t>5. Un veinte (20%) por ciento de los Diputados del país</w:t>
      </w:r>
      <w:r w:rsidR="001D5568" w:rsidRPr="0038480F">
        <w:rPr>
          <w:rFonts w:ascii="Bookman Old Style" w:hAnsi="Bookman Old Style"/>
          <w:i/>
          <w:color w:val="000000" w:themeColor="text1"/>
          <w:sz w:val="22"/>
          <w:szCs w:val="22"/>
        </w:rPr>
        <w:t>.</w:t>
      </w:r>
    </w:p>
    <w:p w14:paraId="6FA25361" w14:textId="31603070" w:rsidR="00CB031E" w:rsidRDefault="00CB031E" w:rsidP="008F2AD1">
      <w:pPr>
        <w:ind w:left="851"/>
        <w:jc w:val="both"/>
        <w:rPr>
          <w:rFonts w:ascii="Bookman Old Style" w:hAnsi="Bookman Old Style"/>
          <w:color w:val="000000" w:themeColor="text1"/>
          <w:sz w:val="22"/>
          <w:szCs w:val="22"/>
        </w:rPr>
      </w:pPr>
    </w:p>
    <w:p w14:paraId="522EFF7E" w14:textId="77777777" w:rsidR="0038480F" w:rsidRDefault="0038480F" w:rsidP="008F2AD1">
      <w:pPr>
        <w:ind w:left="851"/>
        <w:jc w:val="both"/>
        <w:rPr>
          <w:rFonts w:ascii="Bookman Old Style" w:hAnsi="Bookman Old Style"/>
          <w:color w:val="000000" w:themeColor="text1"/>
          <w:sz w:val="22"/>
          <w:szCs w:val="22"/>
        </w:rPr>
      </w:pPr>
    </w:p>
    <w:p w14:paraId="075E1DC8" w14:textId="77777777" w:rsidR="001A33E4" w:rsidRPr="00B80FFF" w:rsidRDefault="001A33E4" w:rsidP="008F2AD1">
      <w:pPr>
        <w:ind w:left="851"/>
        <w:jc w:val="both"/>
        <w:rPr>
          <w:rFonts w:ascii="Bookman Old Style" w:hAnsi="Bookman Old Style"/>
          <w:color w:val="000000" w:themeColor="text1"/>
          <w:sz w:val="22"/>
          <w:szCs w:val="22"/>
        </w:rPr>
      </w:pPr>
    </w:p>
    <w:p w14:paraId="40430AB3" w14:textId="72F53AFE" w:rsidR="00E672E0" w:rsidRPr="00B80FFF" w:rsidRDefault="0095057F" w:rsidP="008F2AD1">
      <w:pPr>
        <w:pStyle w:val="NormalWeb"/>
        <w:numPr>
          <w:ilvl w:val="0"/>
          <w:numId w:val="32"/>
        </w:numPr>
        <w:shd w:val="clear" w:color="auto" w:fill="FFFFFF"/>
        <w:spacing w:before="0" w:beforeAutospacing="0" w:after="0" w:afterAutospacing="0"/>
        <w:jc w:val="both"/>
        <w:rPr>
          <w:rFonts w:ascii="Bookman Old Style" w:hAnsi="Bookman Old Style"/>
          <w:b/>
          <w:color w:val="000000" w:themeColor="text1"/>
          <w:sz w:val="22"/>
          <w:szCs w:val="22"/>
        </w:rPr>
      </w:pPr>
      <w:r>
        <w:rPr>
          <w:rFonts w:ascii="Bookman Old Style" w:hAnsi="Bookman Old Style"/>
          <w:b/>
          <w:bCs/>
          <w:color w:val="000000" w:themeColor="text1"/>
          <w:sz w:val="22"/>
          <w:szCs w:val="22"/>
        </w:rPr>
        <w:t>TEXTO APROBADO EN PRIMER DEBATE</w:t>
      </w:r>
    </w:p>
    <w:bookmarkEnd w:id="3"/>
    <w:p w14:paraId="0BEA1DA3" w14:textId="3C16F9A9" w:rsidR="004E41A8" w:rsidRDefault="004E41A8" w:rsidP="008F2AD1">
      <w:pPr>
        <w:contextualSpacing/>
        <w:jc w:val="both"/>
        <w:rPr>
          <w:rFonts w:ascii="Bookman Old Style" w:hAnsi="Bookman Old Style"/>
          <w:color w:val="000000" w:themeColor="text1"/>
        </w:rPr>
      </w:pPr>
    </w:p>
    <w:p w14:paraId="58749A11" w14:textId="77777777" w:rsidR="008378EF" w:rsidRDefault="008378EF" w:rsidP="008F2AD1">
      <w:pPr>
        <w:contextualSpacing/>
        <w:jc w:val="both"/>
        <w:rPr>
          <w:rFonts w:ascii="Bookman Old Style" w:hAnsi="Bookman Old Style"/>
          <w:color w:val="000000" w:themeColor="text1"/>
        </w:rPr>
      </w:pPr>
    </w:p>
    <w:p w14:paraId="27A58A8C" w14:textId="77777777" w:rsidR="008D5F15" w:rsidRDefault="008D5F15" w:rsidP="008D5F15">
      <w:pPr>
        <w:pStyle w:val="NormalWeb"/>
        <w:shd w:val="clear" w:color="auto" w:fill="FFFFFF"/>
        <w:spacing w:before="0" w:beforeAutospacing="0" w:after="0" w:afterAutospacing="0"/>
        <w:jc w:val="center"/>
        <w:rPr>
          <w:rFonts w:ascii="Bookman Old Style" w:hAnsi="Bookman Old Style" w:cs="Arial"/>
          <w:b/>
        </w:rPr>
      </w:pPr>
      <w:r w:rsidRPr="00E773FA">
        <w:rPr>
          <w:rFonts w:ascii="Bookman Old Style" w:hAnsi="Bookman Old Style" w:cs="Arial"/>
          <w:b/>
          <w:caps/>
        </w:rPr>
        <w:t>Proyecto de acto legislativo número 074 de 2019 Cámara acumulado con el Proyecto de acto legislativo número 080 de 2019 Cámara</w:t>
      </w:r>
      <w:r w:rsidRPr="00E773FA">
        <w:rPr>
          <w:rFonts w:ascii="Bookman Old Style" w:hAnsi="Bookman Old Style" w:cs="Arial"/>
          <w:b/>
        </w:rPr>
        <w:t xml:space="preserve"> </w:t>
      </w:r>
      <w:r w:rsidRPr="00E773FA">
        <w:rPr>
          <w:rFonts w:ascii="Bookman Old Style" w:hAnsi="Bookman Old Style" w:cs="Arial"/>
        </w:rPr>
        <w:t>“Por el cual se modifican los artículos 79 y 95 de la Constitución Política de Colombia”</w:t>
      </w:r>
    </w:p>
    <w:p w14:paraId="14C0E3D2" w14:textId="77777777" w:rsidR="008D5F15" w:rsidRPr="004B08EC" w:rsidRDefault="008D5F15" w:rsidP="008D5F15">
      <w:pPr>
        <w:jc w:val="center"/>
        <w:rPr>
          <w:rFonts w:ascii="Bookman Old Style" w:hAnsi="Bookman Old Style" w:cs="Arial"/>
          <w:b/>
          <w:lang w:val="es-ES"/>
        </w:rPr>
      </w:pPr>
    </w:p>
    <w:p w14:paraId="64B38791" w14:textId="77777777" w:rsidR="008378EF" w:rsidRDefault="008378EF" w:rsidP="008D5F15">
      <w:pPr>
        <w:adjustRightInd w:val="0"/>
        <w:jc w:val="center"/>
        <w:textAlignment w:val="center"/>
        <w:rPr>
          <w:rFonts w:ascii="Bookman Old Style" w:hAnsi="Bookman Old Style" w:cs="Arial"/>
          <w:b/>
          <w:color w:val="000000"/>
          <w:lang w:val="es-ES"/>
        </w:rPr>
      </w:pPr>
    </w:p>
    <w:p w14:paraId="46F0A34A" w14:textId="533649A1" w:rsidR="008D5F15" w:rsidRPr="004B08EC" w:rsidRDefault="008D5F15" w:rsidP="008D5F15">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 xml:space="preserve">EL CONGRESO DE LA REPÚBLICA </w:t>
      </w:r>
    </w:p>
    <w:p w14:paraId="18B529F9" w14:textId="77777777" w:rsidR="008D5F15" w:rsidRPr="004B08EC" w:rsidRDefault="008D5F15" w:rsidP="008D5F15">
      <w:pPr>
        <w:adjustRightInd w:val="0"/>
        <w:jc w:val="center"/>
        <w:textAlignment w:val="center"/>
        <w:rPr>
          <w:rFonts w:ascii="Bookman Old Style" w:hAnsi="Bookman Old Style" w:cs="Arial"/>
          <w:b/>
          <w:color w:val="000000"/>
        </w:rPr>
      </w:pPr>
    </w:p>
    <w:p w14:paraId="7917F1FF" w14:textId="77777777" w:rsidR="008D5F15" w:rsidRPr="004B08EC" w:rsidRDefault="008D5F15" w:rsidP="008D5F15">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DECRETA:</w:t>
      </w:r>
    </w:p>
    <w:p w14:paraId="5A2E0C3A" w14:textId="77777777" w:rsidR="006E5823" w:rsidRDefault="006E5823" w:rsidP="00631A4B">
      <w:pPr>
        <w:contextualSpacing/>
        <w:rPr>
          <w:rFonts w:ascii="Bookman Old Style" w:hAnsi="Bookman Old Style"/>
          <w:b/>
          <w:color w:val="000000" w:themeColor="text1"/>
        </w:rPr>
      </w:pPr>
    </w:p>
    <w:p w14:paraId="4E84E78B" w14:textId="77777777" w:rsidR="006E5823" w:rsidRDefault="00631A4B" w:rsidP="006E5823">
      <w:pPr>
        <w:contextualSpacing/>
        <w:jc w:val="center"/>
        <w:rPr>
          <w:rFonts w:ascii="Bookman Old Style" w:hAnsi="Bookman Old Style"/>
          <w:color w:val="000000" w:themeColor="text1"/>
        </w:rPr>
      </w:pPr>
      <w:r w:rsidRPr="00BC1DC9">
        <w:rPr>
          <w:rFonts w:ascii="Bookman Old Style" w:hAnsi="Bookman Old Style"/>
          <w:color w:val="000000" w:themeColor="text1"/>
        </w:rPr>
        <w:t xml:space="preserve">“Por el cual se modifican los artículos 79 y 95 de la </w:t>
      </w:r>
    </w:p>
    <w:p w14:paraId="15BF09DE" w14:textId="2994DA3C" w:rsidR="00631A4B" w:rsidRPr="00BC1DC9" w:rsidRDefault="00631A4B" w:rsidP="006E5823">
      <w:pPr>
        <w:contextualSpacing/>
        <w:jc w:val="center"/>
        <w:rPr>
          <w:rFonts w:ascii="Bookman Old Style" w:hAnsi="Bookman Old Style"/>
          <w:color w:val="000000" w:themeColor="text1"/>
        </w:rPr>
      </w:pPr>
      <w:r w:rsidRPr="00BC1DC9">
        <w:rPr>
          <w:rFonts w:ascii="Bookman Old Style" w:hAnsi="Bookman Old Style"/>
          <w:color w:val="000000" w:themeColor="text1"/>
        </w:rPr>
        <w:t>Constitución Política de Colombia”</w:t>
      </w:r>
    </w:p>
    <w:p w14:paraId="5DD6D257" w14:textId="5975BF70" w:rsidR="00631A4B" w:rsidRPr="00BC1DC9" w:rsidRDefault="00631A4B" w:rsidP="008F2AD1">
      <w:pPr>
        <w:contextualSpacing/>
        <w:jc w:val="both"/>
        <w:rPr>
          <w:rFonts w:ascii="Bookman Old Style" w:hAnsi="Bookman Old Style"/>
          <w:color w:val="000000" w:themeColor="text1"/>
        </w:rPr>
      </w:pPr>
    </w:p>
    <w:p w14:paraId="4A3BEC96" w14:textId="77777777" w:rsidR="00631A4B" w:rsidRPr="00BC1DC9" w:rsidRDefault="00631A4B" w:rsidP="00631A4B">
      <w:pPr>
        <w:adjustRightInd w:val="0"/>
        <w:jc w:val="both"/>
        <w:textAlignment w:val="center"/>
        <w:rPr>
          <w:rFonts w:ascii="Bookman Old Style" w:hAnsi="Bookman Old Style" w:cs="Arial"/>
          <w:b/>
          <w:lang w:val="es-ES_tradnl"/>
        </w:rPr>
      </w:pPr>
      <w:r w:rsidRPr="00BC1DC9">
        <w:rPr>
          <w:rFonts w:ascii="Bookman Old Style" w:hAnsi="Bookman Old Style" w:cs="Arial"/>
          <w:b/>
          <w:lang w:val="es-ES_tradnl"/>
        </w:rPr>
        <w:t xml:space="preserve">Artículo 1°. </w:t>
      </w:r>
      <w:r w:rsidRPr="00BC1DC9">
        <w:rPr>
          <w:rFonts w:ascii="Bookman Old Style" w:hAnsi="Bookman Old Style" w:cs="Arial"/>
          <w:lang w:val="es-ES_tradnl"/>
        </w:rPr>
        <w:t>Modifíquese el artículo 79 de la Constitución Política, el cual quedará así:</w:t>
      </w:r>
    </w:p>
    <w:p w14:paraId="77F01A12" w14:textId="77777777" w:rsidR="00631A4B" w:rsidRPr="00BC1DC9" w:rsidRDefault="00631A4B" w:rsidP="00631A4B">
      <w:pPr>
        <w:adjustRightInd w:val="0"/>
        <w:jc w:val="both"/>
        <w:textAlignment w:val="center"/>
        <w:rPr>
          <w:rFonts w:ascii="Bookman Old Style" w:hAnsi="Bookman Old Style" w:cs="Arial"/>
          <w:color w:val="000000"/>
          <w:lang w:val="es-ES_tradnl"/>
        </w:rPr>
      </w:pPr>
    </w:p>
    <w:p w14:paraId="51250DBD"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r w:rsidRPr="00BC1DC9">
        <w:rPr>
          <w:rFonts w:ascii="Bookman Old Style" w:hAnsi="Bookman Old Style" w:cs="Arial"/>
          <w:b/>
          <w:color w:val="000000"/>
          <w:lang w:val="es-ES_tradnl"/>
        </w:rPr>
        <w:t>Artículo 79.</w:t>
      </w:r>
      <w:r w:rsidRPr="00BC1DC9">
        <w:rPr>
          <w:rFonts w:ascii="Bookman Old Style" w:hAnsi="Bookman Old Style" w:cs="Arial"/>
          <w:color w:val="000000"/>
          <w:lang w:val="es-ES_tradnl"/>
        </w:rPr>
        <w:t xml:space="preserve"> Todas las personas tienen derecho a gozar de un ambiente sano. La ley garantizará la participación de la comunidad en las decisiones que puedan afectarlo.</w:t>
      </w:r>
    </w:p>
    <w:p w14:paraId="158CE667"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p>
    <w:p w14:paraId="596FAF9E"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Es deber del Estado proteger la diversidad e integridad del ambiente, conservar las áreas de especial importancia ecológica y fomentar la educación para el logro de estos fines.</w:t>
      </w:r>
    </w:p>
    <w:p w14:paraId="2CB13510"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p>
    <w:p w14:paraId="254D7989"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283C44A1" w14:textId="77777777" w:rsidR="00631A4B" w:rsidRPr="00BC1DC9" w:rsidRDefault="00631A4B" w:rsidP="00631A4B">
      <w:pPr>
        <w:adjustRightInd w:val="0"/>
        <w:ind w:left="284"/>
        <w:jc w:val="both"/>
        <w:textAlignment w:val="center"/>
        <w:rPr>
          <w:rFonts w:ascii="Bookman Old Style" w:hAnsi="Bookman Old Style" w:cs="Arial"/>
          <w:color w:val="000000"/>
          <w:lang w:val="es-ES_tradnl"/>
        </w:rPr>
      </w:pPr>
    </w:p>
    <w:p w14:paraId="2B218F62" w14:textId="4874F8B2" w:rsidR="00631A4B" w:rsidRPr="00BC1DC9" w:rsidRDefault="00631A4B" w:rsidP="00631A4B">
      <w:pPr>
        <w:adjustRightInd w:val="0"/>
        <w:ind w:left="284"/>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Los animales sintientes, sin excepción, serán reconocidos y protegidos como sujetos de derechos. Serán protegidos contra los tratos crueles, actos degradantes, muerte y sufrimiento innecesario y procedimientos injustificados o que pued</w:t>
      </w:r>
      <w:r w:rsidR="007346E2" w:rsidRPr="00BC1DC9">
        <w:rPr>
          <w:rFonts w:ascii="Bookman Old Style" w:hAnsi="Bookman Old Style" w:cs="Arial"/>
          <w:color w:val="000000"/>
          <w:lang w:val="es-ES_tradnl"/>
        </w:rPr>
        <w:t>e</w:t>
      </w:r>
      <w:r w:rsidRPr="00BC1DC9">
        <w:rPr>
          <w:rFonts w:ascii="Bookman Old Style" w:hAnsi="Bookman Old Style" w:cs="Arial"/>
          <w:color w:val="000000"/>
          <w:lang w:val="es-ES_tradnl"/>
        </w:rPr>
        <w:t>n causarles dolor, angustia o limitar el desarrollo de sus capacidades naturales. La ley especificará los contenidos de sus derechos y sus mecanismos de protección legal. Es deber de las autoridades en todos los órdenes desarrollar políticas y programas que contribuyan al bienestar de los animales.</w:t>
      </w:r>
    </w:p>
    <w:p w14:paraId="153E151D" w14:textId="77777777" w:rsidR="00631A4B" w:rsidRPr="00BC1DC9" w:rsidRDefault="00631A4B" w:rsidP="008F2AD1">
      <w:pPr>
        <w:contextualSpacing/>
        <w:jc w:val="both"/>
        <w:rPr>
          <w:rFonts w:ascii="Bookman Old Style" w:hAnsi="Bookman Old Style"/>
          <w:color w:val="000000" w:themeColor="text1"/>
          <w:lang w:val="es-ES_tradnl"/>
        </w:rPr>
      </w:pPr>
    </w:p>
    <w:p w14:paraId="6BE115C4" w14:textId="77777777" w:rsidR="00631A4B" w:rsidRPr="00BC1DC9" w:rsidRDefault="00631A4B" w:rsidP="00631A4B">
      <w:pPr>
        <w:adjustRightInd w:val="0"/>
        <w:jc w:val="both"/>
        <w:textAlignment w:val="center"/>
        <w:rPr>
          <w:rFonts w:ascii="Bookman Old Style" w:hAnsi="Bookman Old Style" w:cs="Arial"/>
          <w:color w:val="000000"/>
          <w:lang w:val="es-ES_tradnl"/>
        </w:rPr>
      </w:pPr>
      <w:r w:rsidRPr="00BC1DC9">
        <w:rPr>
          <w:rFonts w:ascii="Bookman Old Style" w:hAnsi="Bookman Old Style" w:cs="Arial"/>
          <w:b/>
          <w:color w:val="000000"/>
          <w:lang w:val="es-ES_tradnl"/>
        </w:rPr>
        <w:t>ARTÍCULO 2º.</w:t>
      </w:r>
      <w:r w:rsidRPr="00BC1DC9">
        <w:rPr>
          <w:rFonts w:ascii="Bookman Old Style" w:hAnsi="Bookman Old Style" w:cs="Arial"/>
          <w:color w:val="000000"/>
          <w:lang w:val="es-ES_tradnl"/>
        </w:rPr>
        <w:t xml:space="preserve"> Modifíquese el artículo 95 de la Constitución Política, el cual quedará así:</w:t>
      </w:r>
    </w:p>
    <w:p w14:paraId="350CF445" w14:textId="77777777" w:rsidR="00631A4B" w:rsidRPr="00BC1DC9" w:rsidRDefault="00631A4B" w:rsidP="00631A4B">
      <w:pPr>
        <w:adjustRightInd w:val="0"/>
        <w:jc w:val="both"/>
        <w:textAlignment w:val="center"/>
        <w:rPr>
          <w:rFonts w:ascii="Bookman Old Style" w:hAnsi="Bookman Old Style" w:cs="Arial"/>
          <w:color w:val="000000"/>
          <w:lang w:val="es-ES_tradnl"/>
        </w:rPr>
      </w:pPr>
    </w:p>
    <w:p w14:paraId="4D03BC7A" w14:textId="77777777" w:rsidR="00631A4B" w:rsidRPr="00BC1DC9" w:rsidRDefault="00631A4B" w:rsidP="00631A4B">
      <w:pPr>
        <w:adjustRightInd w:val="0"/>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14:paraId="2362841E" w14:textId="77777777" w:rsidR="00631A4B" w:rsidRPr="00BC1DC9" w:rsidRDefault="00631A4B" w:rsidP="00631A4B">
      <w:pPr>
        <w:adjustRightInd w:val="0"/>
        <w:jc w:val="both"/>
        <w:textAlignment w:val="center"/>
        <w:rPr>
          <w:rFonts w:ascii="Bookman Old Style" w:hAnsi="Bookman Old Style" w:cs="Arial"/>
          <w:color w:val="000000"/>
          <w:lang w:val="es-ES_tradnl"/>
        </w:rPr>
      </w:pPr>
    </w:p>
    <w:p w14:paraId="157326AD" w14:textId="77777777" w:rsidR="00631A4B" w:rsidRPr="00BC1DC9" w:rsidRDefault="00631A4B" w:rsidP="00631A4B">
      <w:pPr>
        <w:adjustRightInd w:val="0"/>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Toda persona está obligada a cumplir la Constitución y las leyes.</w:t>
      </w:r>
    </w:p>
    <w:p w14:paraId="7D9F8207" w14:textId="77777777" w:rsidR="00631A4B" w:rsidRPr="00BC1DC9" w:rsidRDefault="00631A4B" w:rsidP="00631A4B">
      <w:pPr>
        <w:adjustRightInd w:val="0"/>
        <w:jc w:val="both"/>
        <w:textAlignment w:val="center"/>
        <w:rPr>
          <w:rFonts w:ascii="Bookman Old Style" w:hAnsi="Bookman Old Style" w:cs="Arial"/>
          <w:color w:val="000000"/>
          <w:lang w:val="es-ES_tradnl"/>
        </w:rPr>
      </w:pPr>
    </w:p>
    <w:p w14:paraId="6B4C35CF" w14:textId="77777777" w:rsidR="00631A4B" w:rsidRPr="00BC1DC9" w:rsidRDefault="00631A4B" w:rsidP="00631A4B">
      <w:pPr>
        <w:adjustRightInd w:val="0"/>
        <w:jc w:val="both"/>
        <w:textAlignment w:val="center"/>
        <w:rPr>
          <w:rFonts w:ascii="Bookman Old Style" w:hAnsi="Bookman Old Style" w:cs="Arial"/>
          <w:color w:val="000000"/>
          <w:lang w:val="es-ES_tradnl"/>
        </w:rPr>
      </w:pPr>
      <w:r w:rsidRPr="00BC1DC9">
        <w:rPr>
          <w:rFonts w:ascii="Bookman Old Style" w:hAnsi="Bookman Old Style" w:cs="Arial"/>
          <w:color w:val="000000"/>
          <w:lang w:val="es-ES_tradnl"/>
        </w:rPr>
        <w:t>Son deberes de la persona y del ciudadano:</w:t>
      </w:r>
    </w:p>
    <w:p w14:paraId="65B93C5C" w14:textId="77777777" w:rsidR="00631A4B" w:rsidRPr="00BC1DC9" w:rsidRDefault="00631A4B" w:rsidP="00631A4B">
      <w:pPr>
        <w:adjustRightInd w:val="0"/>
        <w:jc w:val="both"/>
        <w:textAlignment w:val="center"/>
        <w:rPr>
          <w:rFonts w:ascii="Bookman Old Style" w:hAnsi="Bookman Old Style" w:cs="Arial"/>
          <w:color w:val="000000"/>
          <w:lang w:val="es-ES_tradnl"/>
        </w:rPr>
      </w:pPr>
    </w:p>
    <w:p w14:paraId="0E4D807F" w14:textId="348D6BA0"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1. </w:t>
      </w:r>
      <w:r w:rsidRPr="00BC1DC9">
        <w:rPr>
          <w:rFonts w:ascii="Bookman Old Style" w:hAnsi="Bookman Old Style" w:cs="Arial"/>
        </w:rPr>
        <w:tab/>
      </w:r>
      <w:r w:rsidRPr="00BC1DC9">
        <w:rPr>
          <w:rFonts w:ascii="Bookman Old Style" w:hAnsi="Bookman Old Style" w:cs="Arial"/>
          <w:color w:val="000000"/>
          <w:lang w:val="es-ES_tradnl"/>
        </w:rPr>
        <w:t>Respetar los derechos ajenos y no abusar de los propios</w:t>
      </w:r>
      <w:r w:rsidR="00BC1DC9">
        <w:rPr>
          <w:rFonts w:ascii="Bookman Old Style" w:hAnsi="Bookman Old Style" w:cs="Arial"/>
        </w:rPr>
        <w:t>;</w:t>
      </w:r>
    </w:p>
    <w:p w14:paraId="4E475144" w14:textId="77777777" w:rsidR="00631A4B" w:rsidRPr="00BC1DC9" w:rsidRDefault="00631A4B" w:rsidP="00631A4B">
      <w:pPr>
        <w:adjustRightInd w:val="0"/>
        <w:jc w:val="both"/>
        <w:textAlignment w:val="center"/>
        <w:rPr>
          <w:rFonts w:ascii="Bookman Old Style" w:hAnsi="Bookman Old Style" w:cs="Arial"/>
        </w:rPr>
      </w:pPr>
    </w:p>
    <w:p w14:paraId="21058256" w14:textId="01B8F227"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2. </w:t>
      </w:r>
      <w:r w:rsidRPr="00BC1DC9">
        <w:rPr>
          <w:rFonts w:ascii="Bookman Old Style" w:hAnsi="Bookman Old Style" w:cs="Arial"/>
        </w:rPr>
        <w:tab/>
        <w:t xml:space="preserve">Obrar conforme al principio de solidaridad social, respondiendo con acciones humanitarias ante situaciones que pongan en peligro la </w:t>
      </w:r>
      <w:r w:rsidR="00BC1DC9">
        <w:rPr>
          <w:rFonts w:ascii="Bookman Old Style" w:hAnsi="Bookman Old Style" w:cs="Arial"/>
        </w:rPr>
        <w:t>vida o la salud de las personas;</w:t>
      </w:r>
    </w:p>
    <w:p w14:paraId="6B65CE8B" w14:textId="77777777" w:rsidR="00631A4B" w:rsidRPr="00BC1DC9" w:rsidRDefault="00631A4B" w:rsidP="00631A4B">
      <w:pPr>
        <w:adjustRightInd w:val="0"/>
        <w:jc w:val="both"/>
        <w:textAlignment w:val="center"/>
        <w:rPr>
          <w:rFonts w:ascii="Bookman Old Style" w:hAnsi="Bookman Old Style" w:cs="Arial"/>
        </w:rPr>
      </w:pPr>
    </w:p>
    <w:p w14:paraId="3BB19844" w14:textId="56ED55D6"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3. </w:t>
      </w:r>
      <w:r w:rsidRPr="00BC1DC9">
        <w:rPr>
          <w:rFonts w:ascii="Bookman Old Style" w:hAnsi="Bookman Old Style" w:cs="Arial"/>
        </w:rPr>
        <w:tab/>
        <w:t>Respetar y apoyar a las autoridades democráticas legítimamente constituidas para mantener la independencia y la integridad nacionales</w:t>
      </w:r>
      <w:r w:rsidR="00BC1DC9">
        <w:rPr>
          <w:rFonts w:ascii="Bookman Old Style" w:hAnsi="Bookman Old Style" w:cs="Arial"/>
        </w:rPr>
        <w:t>;</w:t>
      </w:r>
    </w:p>
    <w:p w14:paraId="0EE552AC" w14:textId="1B789FCF" w:rsidR="00631A4B" w:rsidRPr="00BC1DC9" w:rsidRDefault="00631A4B" w:rsidP="008F2AD1">
      <w:pPr>
        <w:contextualSpacing/>
        <w:jc w:val="both"/>
        <w:rPr>
          <w:rFonts w:ascii="Bookman Old Style" w:hAnsi="Bookman Old Style"/>
          <w:color w:val="000000" w:themeColor="text1"/>
        </w:rPr>
      </w:pPr>
    </w:p>
    <w:p w14:paraId="4339D497" w14:textId="16907182"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4. </w:t>
      </w:r>
      <w:r w:rsidRPr="00BC1DC9">
        <w:rPr>
          <w:rFonts w:ascii="Bookman Old Style" w:hAnsi="Bookman Old Style" w:cs="Arial"/>
        </w:rPr>
        <w:tab/>
        <w:t>Defender y difundir los derechos humanos como fundam</w:t>
      </w:r>
      <w:r w:rsidR="00BC1DC9">
        <w:rPr>
          <w:rFonts w:ascii="Bookman Old Style" w:hAnsi="Bookman Old Style" w:cs="Arial"/>
        </w:rPr>
        <w:t>ento de la convivencia pacífica;</w:t>
      </w:r>
    </w:p>
    <w:p w14:paraId="1C9D8464" w14:textId="77777777" w:rsidR="00631A4B" w:rsidRPr="00BC1DC9" w:rsidRDefault="00631A4B" w:rsidP="00631A4B">
      <w:pPr>
        <w:adjustRightInd w:val="0"/>
        <w:jc w:val="both"/>
        <w:textAlignment w:val="center"/>
        <w:rPr>
          <w:rFonts w:ascii="Bookman Old Style" w:hAnsi="Bookman Old Style" w:cs="Arial"/>
        </w:rPr>
      </w:pPr>
    </w:p>
    <w:p w14:paraId="61ECBA81" w14:textId="7E658FA3" w:rsidR="00631A4B"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5. </w:t>
      </w:r>
      <w:r w:rsidRPr="00BC1DC9">
        <w:rPr>
          <w:rFonts w:ascii="Bookman Old Style" w:hAnsi="Bookman Old Style" w:cs="Arial"/>
        </w:rPr>
        <w:tab/>
        <w:t>Participar en la vida política</w:t>
      </w:r>
      <w:r w:rsidR="00BC1DC9">
        <w:rPr>
          <w:rFonts w:ascii="Bookman Old Style" w:hAnsi="Bookman Old Style" w:cs="Arial"/>
        </w:rPr>
        <w:t>, cívica y comunitaria del país;</w:t>
      </w:r>
    </w:p>
    <w:p w14:paraId="19444D9D" w14:textId="77777777" w:rsidR="00BC1DC9" w:rsidRPr="00BC1DC9" w:rsidRDefault="00BC1DC9" w:rsidP="00631A4B">
      <w:pPr>
        <w:adjustRightInd w:val="0"/>
        <w:jc w:val="both"/>
        <w:textAlignment w:val="center"/>
        <w:rPr>
          <w:rFonts w:ascii="Bookman Old Style" w:hAnsi="Bookman Old Style" w:cs="Arial"/>
        </w:rPr>
      </w:pPr>
    </w:p>
    <w:p w14:paraId="51BBE052" w14:textId="1F50BF2C"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6. </w:t>
      </w:r>
      <w:r w:rsidRPr="00BC1DC9">
        <w:rPr>
          <w:rFonts w:ascii="Bookman Old Style" w:hAnsi="Bookman Old Style" w:cs="Arial"/>
        </w:rPr>
        <w:tab/>
        <w:t xml:space="preserve">Propender al </w:t>
      </w:r>
      <w:r w:rsidR="00BC1DC9">
        <w:rPr>
          <w:rFonts w:ascii="Bookman Old Style" w:hAnsi="Bookman Old Style" w:cs="Arial"/>
        </w:rPr>
        <w:t>logro y mantenimiento de la paz;</w:t>
      </w:r>
    </w:p>
    <w:p w14:paraId="2F99947D" w14:textId="77777777" w:rsidR="00631A4B" w:rsidRPr="00BC1DC9" w:rsidRDefault="00631A4B" w:rsidP="00631A4B">
      <w:pPr>
        <w:adjustRightInd w:val="0"/>
        <w:jc w:val="both"/>
        <w:textAlignment w:val="center"/>
        <w:rPr>
          <w:rFonts w:ascii="Bookman Old Style" w:hAnsi="Bookman Old Style" w:cs="Arial"/>
        </w:rPr>
      </w:pPr>
    </w:p>
    <w:p w14:paraId="31E24C10" w14:textId="2DBFF99D" w:rsidR="00631A4B" w:rsidRPr="00BC1DC9"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 xml:space="preserve">7. </w:t>
      </w:r>
      <w:r w:rsidRPr="00BC1DC9">
        <w:rPr>
          <w:rFonts w:ascii="Bookman Old Style" w:hAnsi="Bookman Old Style" w:cs="Arial"/>
        </w:rPr>
        <w:tab/>
        <w:t>Colaborar para el buen funcionamiento de l</w:t>
      </w:r>
      <w:r w:rsidR="005515E4">
        <w:rPr>
          <w:rFonts w:ascii="Bookman Old Style" w:hAnsi="Bookman Old Style" w:cs="Arial"/>
        </w:rPr>
        <w:t>a administración de la justicia;</w:t>
      </w:r>
    </w:p>
    <w:p w14:paraId="518CD4AF" w14:textId="77777777" w:rsidR="00631A4B" w:rsidRPr="00BC1DC9" w:rsidRDefault="00631A4B" w:rsidP="00631A4B">
      <w:pPr>
        <w:adjustRightInd w:val="0"/>
        <w:jc w:val="both"/>
        <w:textAlignment w:val="center"/>
        <w:rPr>
          <w:rFonts w:ascii="Bookman Old Style" w:hAnsi="Bookman Old Style" w:cs="Arial"/>
        </w:rPr>
      </w:pPr>
    </w:p>
    <w:p w14:paraId="22C8135F" w14:textId="6647177A" w:rsidR="00631A4B" w:rsidRPr="00BF5DA1" w:rsidRDefault="00631A4B" w:rsidP="00631A4B">
      <w:pPr>
        <w:adjustRightInd w:val="0"/>
        <w:jc w:val="both"/>
        <w:textAlignment w:val="center"/>
        <w:rPr>
          <w:rFonts w:ascii="Bookman Old Style" w:hAnsi="Bookman Old Style" w:cs="Arial"/>
        </w:rPr>
      </w:pPr>
      <w:r w:rsidRPr="00BC1DC9">
        <w:rPr>
          <w:rFonts w:ascii="Bookman Old Style" w:hAnsi="Bookman Old Style" w:cs="Arial"/>
        </w:rPr>
        <w:t>8.</w:t>
      </w:r>
      <w:r w:rsidRPr="00BC1DC9">
        <w:rPr>
          <w:rFonts w:ascii="Bookman Old Style" w:hAnsi="Bookman Old Style" w:cs="Arial"/>
        </w:rPr>
        <w:tab/>
      </w:r>
      <w:r w:rsidRPr="00BF5DA1">
        <w:rPr>
          <w:rFonts w:ascii="Bookman Old Style" w:hAnsi="Bookman Old Style" w:cs="Arial"/>
        </w:rPr>
        <w:t>Proteger los recursos naturales y culturales del país, respetar los derechos de los animales y propender por su bienestar y velar por la c</w:t>
      </w:r>
      <w:r w:rsidR="00BC1DC9" w:rsidRPr="00BF5DA1">
        <w:rPr>
          <w:rFonts w:ascii="Bookman Old Style" w:hAnsi="Bookman Old Style" w:cs="Arial"/>
        </w:rPr>
        <w:t>onservación de un ambiente sano;</w:t>
      </w:r>
    </w:p>
    <w:p w14:paraId="709BD629" w14:textId="77777777" w:rsidR="00631A4B" w:rsidRPr="00BC1DC9" w:rsidRDefault="00631A4B" w:rsidP="00631A4B">
      <w:pPr>
        <w:adjustRightInd w:val="0"/>
        <w:jc w:val="both"/>
        <w:textAlignment w:val="center"/>
        <w:rPr>
          <w:rFonts w:ascii="Bookman Old Style" w:hAnsi="Bookman Old Style" w:cs="Arial"/>
          <w:b/>
          <w:u w:val="single"/>
        </w:rPr>
      </w:pPr>
    </w:p>
    <w:p w14:paraId="2573DB02" w14:textId="77777777" w:rsidR="00631A4B" w:rsidRPr="00BC1DC9" w:rsidRDefault="00631A4B" w:rsidP="00631A4B">
      <w:pPr>
        <w:contextualSpacing/>
        <w:jc w:val="both"/>
        <w:rPr>
          <w:rFonts w:ascii="Bookman Old Style" w:hAnsi="Bookman Old Style" w:cs="Arial"/>
        </w:rPr>
      </w:pPr>
      <w:r w:rsidRPr="00BC1DC9">
        <w:rPr>
          <w:rFonts w:ascii="Bookman Old Style" w:hAnsi="Bookman Old Style" w:cs="Arial"/>
        </w:rPr>
        <w:t>9. Contribuir al financiamiento de los gastos e inversiones del Estado dentro de conceptos de justicia y equidad.</w:t>
      </w:r>
    </w:p>
    <w:p w14:paraId="7D978B98" w14:textId="1FB84FF4" w:rsidR="00631A4B" w:rsidRPr="00BC1DC9" w:rsidRDefault="00631A4B" w:rsidP="008F2AD1">
      <w:pPr>
        <w:contextualSpacing/>
        <w:jc w:val="both"/>
        <w:rPr>
          <w:rFonts w:ascii="Bookman Old Style" w:hAnsi="Bookman Old Style"/>
          <w:color w:val="000000" w:themeColor="text1"/>
        </w:rPr>
      </w:pPr>
    </w:p>
    <w:p w14:paraId="3D7FF720" w14:textId="77777777" w:rsidR="00631A4B" w:rsidRPr="00094F86" w:rsidRDefault="00631A4B" w:rsidP="00631A4B">
      <w:pPr>
        <w:adjustRightInd w:val="0"/>
        <w:jc w:val="both"/>
        <w:textAlignment w:val="center"/>
        <w:rPr>
          <w:rFonts w:ascii="Bookman Old Style" w:hAnsi="Bookman Old Style" w:cs="Arial"/>
          <w:color w:val="000000"/>
          <w:lang w:val="es-ES_tradnl"/>
        </w:rPr>
      </w:pPr>
      <w:r w:rsidRPr="00BC1DC9">
        <w:rPr>
          <w:rFonts w:ascii="Bookman Old Style" w:hAnsi="Bookman Old Style" w:cs="Arial"/>
          <w:b/>
          <w:color w:val="000000"/>
          <w:lang w:val="es-ES_tradnl"/>
        </w:rPr>
        <w:t>Artículo 3°: Vigencia.</w:t>
      </w:r>
      <w:r w:rsidRPr="00BC1DC9">
        <w:rPr>
          <w:rFonts w:ascii="Bookman Old Style" w:hAnsi="Bookman Old Style" w:cs="Arial"/>
          <w:color w:val="000000"/>
          <w:lang w:val="es-ES_tradnl"/>
        </w:rPr>
        <w:t xml:space="preserve"> El presente Acto Legislativo rige a partir de su promulgación.</w:t>
      </w:r>
      <w:r w:rsidRPr="00094F86">
        <w:rPr>
          <w:rFonts w:ascii="Bookman Old Style" w:hAnsi="Bookman Old Style" w:cs="Arial"/>
          <w:color w:val="000000"/>
          <w:lang w:val="es-ES_tradnl"/>
        </w:rPr>
        <w:t xml:space="preserve"> </w:t>
      </w:r>
    </w:p>
    <w:p w14:paraId="7CE019A8" w14:textId="2D710060" w:rsidR="00631A4B" w:rsidRDefault="00631A4B" w:rsidP="008F2AD1">
      <w:pPr>
        <w:contextualSpacing/>
        <w:jc w:val="both"/>
        <w:rPr>
          <w:rFonts w:ascii="Bookman Old Style" w:hAnsi="Bookman Old Style"/>
          <w:color w:val="000000" w:themeColor="text1"/>
          <w:lang w:val="es-ES_tradnl"/>
        </w:rPr>
      </w:pPr>
    </w:p>
    <w:p w14:paraId="63282C9A" w14:textId="6DA60BC0" w:rsidR="0038480F" w:rsidRDefault="0038480F" w:rsidP="008F2AD1">
      <w:pPr>
        <w:contextualSpacing/>
        <w:jc w:val="both"/>
        <w:rPr>
          <w:rFonts w:ascii="Bookman Old Style" w:hAnsi="Bookman Old Style"/>
          <w:color w:val="000000" w:themeColor="text1"/>
          <w:lang w:val="es-ES_tradnl"/>
        </w:rPr>
      </w:pPr>
    </w:p>
    <w:p w14:paraId="161DC508" w14:textId="77777777" w:rsidR="0038480F" w:rsidRPr="00631A4B" w:rsidRDefault="0038480F" w:rsidP="008F2AD1">
      <w:pPr>
        <w:contextualSpacing/>
        <w:jc w:val="both"/>
        <w:rPr>
          <w:rFonts w:ascii="Bookman Old Style" w:hAnsi="Bookman Old Style"/>
          <w:color w:val="000000" w:themeColor="text1"/>
          <w:lang w:val="es-ES_tradnl"/>
        </w:rPr>
      </w:pPr>
    </w:p>
    <w:p w14:paraId="55BC63F3" w14:textId="77777777" w:rsidR="00554D07" w:rsidRPr="00BF58A3" w:rsidRDefault="00554D07" w:rsidP="008F2AD1">
      <w:pPr>
        <w:pStyle w:val="NormalWeb"/>
        <w:numPr>
          <w:ilvl w:val="0"/>
          <w:numId w:val="32"/>
        </w:numPr>
        <w:shd w:val="clear" w:color="auto" w:fill="FFFFFF"/>
        <w:spacing w:before="0" w:beforeAutospacing="0" w:after="0" w:afterAutospacing="0"/>
        <w:jc w:val="both"/>
        <w:rPr>
          <w:rFonts w:ascii="Bookman Old Style" w:hAnsi="Bookman Old Style" w:cs="Arial"/>
          <w:b/>
        </w:rPr>
      </w:pPr>
      <w:r w:rsidRPr="00BF58A3">
        <w:rPr>
          <w:rFonts w:ascii="Bookman Old Style" w:hAnsi="Bookman Old Style" w:cs="Arial"/>
          <w:b/>
        </w:rPr>
        <w:lastRenderedPageBreak/>
        <w:t>PROPOSICIÓN.</w:t>
      </w:r>
    </w:p>
    <w:p w14:paraId="4BF99658" w14:textId="77777777" w:rsidR="004E41A8" w:rsidRDefault="004E41A8" w:rsidP="008F2AD1">
      <w:pPr>
        <w:jc w:val="both"/>
        <w:rPr>
          <w:rFonts w:ascii="Bookman Old Style" w:hAnsi="Bookman Old Style" w:cs="Arial"/>
        </w:rPr>
      </w:pPr>
    </w:p>
    <w:p w14:paraId="6A802C80" w14:textId="77777777" w:rsidR="0038480F" w:rsidRDefault="0038480F" w:rsidP="008F2AD1">
      <w:pPr>
        <w:jc w:val="both"/>
        <w:rPr>
          <w:rFonts w:ascii="Bookman Old Style" w:hAnsi="Bookman Old Style" w:cs="Arial"/>
        </w:rPr>
      </w:pPr>
    </w:p>
    <w:p w14:paraId="3691E7D8" w14:textId="66FF4829" w:rsidR="00554D07" w:rsidRDefault="006D1EA6" w:rsidP="008F2AD1">
      <w:pPr>
        <w:jc w:val="both"/>
        <w:rPr>
          <w:rFonts w:ascii="Bookman Old Style" w:hAnsi="Bookman Old Style" w:cs="Arial"/>
          <w:lang w:val="es-ES"/>
        </w:rPr>
      </w:pPr>
      <w:r>
        <w:rPr>
          <w:rFonts w:ascii="Bookman Old Style" w:hAnsi="Bookman Old Style" w:cs="Arial"/>
        </w:rPr>
        <w:t>Con fundamento en las anteriores consideraciones</w:t>
      </w:r>
      <w:r w:rsidR="00554D07" w:rsidRPr="00BF58A3">
        <w:rPr>
          <w:rFonts w:ascii="Bookman Old Style" w:hAnsi="Bookman Old Style" w:cs="Arial"/>
        </w:rPr>
        <w:t>, present</w:t>
      </w:r>
      <w:r>
        <w:rPr>
          <w:rFonts w:ascii="Bookman Old Style" w:hAnsi="Bookman Old Style" w:cs="Arial"/>
        </w:rPr>
        <w:t>o</w:t>
      </w:r>
      <w:r w:rsidR="00554D07" w:rsidRPr="00BF58A3">
        <w:rPr>
          <w:rFonts w:ascii="Bookman Old Style" w:hAnsi="Bookman Old Style" w:cs="Arial"/>
        </w:rPr>
        <w:t xml:space="preserve"> ponencia positiva</w:t>
      </w:r>
      <w:r w:rsidR="00554D07">
        <w:rPr>
          <w:rFonts w:ascii="Bookman Old Style" w:hAnsi="Bookman Old Style" w:cs="Arial"/>
        </w:rPr>
        <w:t xml:space="preserve"> </w:t>
      </w:r>
      <w:r w:rsidR="00631A4B">
        <w:rPr>
          <w:rFonts w:ascii="Bookman Old Style" w:hAnsi="Bookman Old Style" w:cs="Arial"/>
        </w:rPr>
        <w:t>sin modificaci</w:t>
      </w:r>
      <w:r w:rsidR="00094F86">
        <w:rPr>
          <w:rFonts w:ascii="Bookman Old Style" w:hAnsi="Bookman Old Style" w:cs="Arial"/>
        </w:rPr>
        <w:t>o</w:t>
      </w:r>
      <w:r w:rsidR="00631A4B">
        <w:rPr>
          <w:rFonts w:ascii="Bookman Old Style" w:hAnsi="Bookman Old Style" w:cs="Arial"/>
        </w:rPr>
        <w:t>n</w:t>
      </w:r>
      <w:r w:rsidR="00094F86">
        <w:rPr>
          <w:rFonts w:ascii="Bookman Old Style" w:hAnsi="Bookman Old Style" w:cs="Arial"/>
        </w:rPr>
        <w:t>es</w:t>
      </w:r>
      <w:r w:rsidR="00631A4B">
        <w:rPr>
          <w:rFonts w:ascii="Bookman Old Style" w:hAnsi="Bookman Old Style" w:cs="Arial"/>
        </w:rPr>
        <w:t xml:space="preserve"> al texto aprobado en primer debate</w:t>
      </w:r>
      <w:r w:rsidR="007C0955">
        <w:rPr>
          <w:rFonts w:ascii="Bookman Old Style" w:hAnsi="Bookman Old Style" w:cs="Arial"/>
        </w:rPr>
        <w:t xml:space="preserve"> </w:t>
      </w:r>
      <w:r w:rsidR="008B46BE" w:rsidRPr="00BF58A3">
        <w:rPr>
          <w:rFonts w:ascii="Bookman Old Style" w:hAnsi="Bookman Old Style" w:cs="Arial"/>
        </w:rPr>
        <w:t>y,</w:t>
      </w:r>
      <w:r w:rsidR="00554D07" w:rsidRPr="00BF58A3">
        <w:rPr>
          <w:rFonts w:ascii="Bookman Old Style" w:hAnsi="Bookman Old Style" w:cs="Arial"/>
        </w:rPr>
        <w:t xml:space="preserve"> </w:t>
      </w:r>
      <w:r>
        <w:rPr>
          <w:rFonts w:ascii="Bookman Old Style" w:hAnsi="Bookman Old Style" w:cs="Arial"/>
        </w:rPr>
        <w:t xml:space="preserve">en consecuencia, </w:t>
      </w:r>
      <w:r w:rsidR="00554D07" w:rsidRPr="00BF58A3">
        <w:rPr>
          <w:rFonts w:ascii="Bookman Old Style" w:hAnsi="Bookman Old Style" w:cs="Arial"/>
        </w:rPr>
        <w:t>solicit</w:t>
      </w:r>
      <w:r>
        <w:rPr>
          <w:rFonts w:ascii="Bookman Old Style" w:hAnsi="Bookman Old Style" w:cs="Arial"/>
        </w:rPr>
        <w:t>o</w:t>
      </w:r>
      <w:r w:rsidR="00554D07" w:rsidRPr="00BF58A3">
        <w:rPr>
          <w:rFonts w:ascii="Bookman Old Style" w:hAnsi="Bookman Old Style" w:cs="Arial"/>
        </w:rPr>
        <w:t xml:space="preserve"> </w:t>
      </w:r>
      <w:r w:rsidR="00826472" w:rsidRPr="00826472">
        <w:rPr>
          <w:rFonts w:ascii="Bookman Old Style" w:hAnsi="Bookman Old Style" w:cs="Arial"/>
        </w:rPr>
        <w:t>de manera respetuosa a la Plenaria de la Cámara de Representantes</w:t>
      </w:r>
      <w:r w:rsidR="00554D07" w:rsidRPr="00BF58A3">
        <w:rPr>
          <w:rFonts w:ascii="Bookman Old Style" w:hAnsi="Bookman Old Style" w:cs="Arial"/>
        </w:rPr>
        <w:t xml:space="preserve">, dar </w:t>
      </w:r>
      <w:r w:rsidR="00631A4B">
        <w:rPr>
          <w:rFonts w:ascii="Bookman Old Style" w:hAnsi="Bookman Old Style" w:cs="Arial"/>
        </w:rPr>
        <w:t>Segundo</w:t>
      </w:r>
      <w:r w:rsidR="00554D07" w:rsidRPr="00BF58A3">
        <w:rPr>
          <w:rFonts w:ascii="Bookman Old Style" w:hAnsi="Bookman Old Style" w:cs="Arial"/>
        </w:rPr>
        <w:t xml:space="preserve"> Debate </w:t>
      </w:r>
      <w:r w:rsidR="00354C37" w:rsidRPr="00354C37">
        <w:rPr>
          <w:rFonts w:ascii="Bookman Old Style" w:hAnsi="Bookman Old Style" w:cs="Arial"/>
        </w:rPr>
        <w:t xml:space="preserve">y aprobar en </w:t>
      </w:r>
      <w:r w:rsidR="002D100A">
        <w:rPr>
          <w:rFonts w:ascii="Bookman Old Style" w:hAnsi="Bookman Old Style" w:cs="Arial"/>
        </w:rPr>
        <w:t>P</w:t>
      </w:r>
      <w:r w:rsidR="00CA0512">
        <w:rPr>
          <w:rFonts w:ascii="Bookman Old Style" w:hAnsi="Bookman Old Style" w:cs="Arial"/>
        </w:rPr>
        <w:t>rimera</w:t>
      </w:r>
      <w:r w:rsidR="002D100A">
        <w:rPr>
          <w:rFonts w:ascii="Bookman Old Style" w:hAnsi="Bookman Old Style" w:cs="Arial"/>
        </w:rPr>
        <w:t xml:space="preserve"> V</w:t>
      </w:r>
      <w:r w:rsidR="00354C37" w:rsidRPr="00354C37">
        <w:rPr>
          <w:rFonts w:ascii="Bookman Old Style" w:hAnsi="Bookman Old Style" w:cs="Arial"/>
        </w:rPr>
        <w:t xml:space="preserve">uelta </w:t>
      </w:r>
      <w:r w:rsidR="00354C37">
        <w:rPr>
          <w:rFonts w:ascii="Bookman Old Style" w:hAnsi="Bookman Old Style" w:cs="Arial"/>
        </w:rPr>
        <w:t>e</w:t>
      </w:r>
      <w:r w:rsidR="00A60390">
        <w:rPr>
          <w:rFonts w:ascii="Bookman Old Style" w:hAnsi="Bookman Old Style" w:cs="Arial"/>
        </w:rPr>
        <w:t>l</w:t>
      </w:r>
      <w:r w:rsidR="00554D07" w:rsidRPr="00BF58A3">
        <w:rPr>
          <w:rFonts w:ascii="Bookman Old Style" w:hAnsi="Bookman Old Style" w:cs="Arial"/>
        </w:rPr>
        <w:t xml:space="preserve"> </w:t>
      </w:r>
      <w:r w:rsidR="00A60390" w:rsidRPr="002C2816">
        <w:rPr>
          <w:rFonts w:ascii="Bookman Old Style" w:hAnsi="Bookman Old Style" w:cs="Arial"/>
          <w:bCs/>
          <w:lang w:val="es-ES_tradnl"/>
        </w:rPr>
        <w:t>Proyecto de acto legisla</w:t>
      </w:r>
      <w:r w:rsidR="008B46BE">
        <w:rPr>
          <w:rFonts w:ascii="Bookman Old Style" w:hAnsi="Bookman Old Style" w:cs="Arial"/>
          <w:bCs/>
          <w:lang w:val="es-ES_tradnl"/>
        </w:rPr>
        <w:t xml:space="preserve">tivo número 074 de 2019 Cámara </w:t>
      </w:r>
      <w:r w:rsidR="00A60390" w:rsidRPr="002C2816">
        <w:rPr>
          <w:rFonts w:ascii="Bookman Old Style" w:hAnsi="Bookman Old Style" w:cs="Arial"/>
          <w:bCs/>
          <w:lang w:val="es-ES_tradnl"/>
        </w:rPr>
        <w:t xml:space="preserve">acumulado con el Proyecto de acto legislativo número 080 de 2019 Cámara </w:t>
      </w:r>
      <w:r w:rsidR="00484B65" w:rsidRPr="00484B65">
        <w:rPr>
          <w:rFonts w:ascii="Bookman Old Style" w:hAnsi="Bookman Old Style" w:cs="Arial"/>
          <w:i/>
          <w:lang w:val="es-ES"/>
        </w:rPr>
        <w:t>“Por el cual se modifican los artículos 79 y 95 de la Co</w:t>
      </w:r>
      <w:r w:rsidR="00484B65">
        <w:rPr>
          <w:rFonts w:ascii="Bookman Old Style" w:hAnsi="Bookman Old Style" w:cs="Arial"/>
          <w:i/>
          <w:lang w:val="es-ES"/>
        </w:rPr>
        <w:t>nstitución Política de Colombia</w:t>
      </w:r>
      <w:r w:rsidR="00A60390" w:rsidRPr="002C2816">
        <w:rPr>
          <w:rFonts w:ascii="Bookman Old Style" w:hAnsi="Bookman Old Style" w:cs="Arial"/>
          <w:lang w:val="es-ES"/>
        </w:rPr>
        <w:t>”</w:t>
      </w:r>
      <w:r w:rsidR="00A60390">
        <w:rPr>
          <w:rFonts w:ascii="Bookman Old Style" w:hAnsi="Bookman Old Style" w:cs="Arial"/>
          <w:lang w:val="es-ES"/>
        </w:rPr>
        <w:t>.</w:t>
      </w:r>
    </w:p>
    <w:p w14:paraId="1BD356B3" w14:textId="297A23F4" w:rsidR="00A60390" w:rsidRDefault="00A60390" w:rsidP="008F2AD1">
      <w:pPr>
        <w:jc w:val="both"/>
        <w:rPr>
          <w:rFonts w:ascii="Bookman Old Style" w:hAnsi="Bookman Old Style" w:cs="Arial"/>
        </w:rPr>
      </w:pPr>
    </w:p>
    <w:p w14:paraId="10374B77" w14:textId="77777777" w:rsidR="002D100A" w:rsidRDefault="002D100A" w:rsidP="008F2AD1">
      <w:pPr>
        <w:jc w:val="both"/>
        <w:rPr>
          <w:rFonts w:ascii="Bookman Old Style" w:hAnsi="Bookman Old Style" w:cs="Arial"/>
        </w:rPr>
      </w:pPr>
    </w:p>
    <w:p w14:paraId="4DC21BDC" w14:textId="22CC3C70" w:rsidR="006068E7" w:rsidRDefault="006068E7" w:rsidP="008F2AD1">
      <w:pPr>
        <w:jc w:val="both"/>
        <w:rPr>
          <w:rFonts w:ascii="Bookman Old Style" w:hAnsi="Bookman Old Style" w:cs="Arial"/>
        </w:rPr>
      </w:pPr>
      <w:r>
        <w:rPr>
          <w:rFonts w:ascii="Bookman Old Style" w:hAnsi="Bookman Old Style" w:cs="Arial"/>
        </w:rPr>
        <w:t>Cordialmente,</w:t>
      </w:r>
    </w:p>
    <w:p w14:paraId="37E38B1B" w14:textId="1D72AC91" w:rsidR="00554D07" w:rsidRDefault="00554D07" w:rsidP="008F2AD1">
      <w:pPr>
        <w:contextualSpacing/>
        <w:jc w:val="both"/>
        <w:rPr>
          <w:rFonts w:ascii="Bookman Old Style" w:hAnsi="Bookman Old Style"/>
          <w:color w:val="000000" w:themeColor="text1"/>
        </w:rPr>
      </w:pPr>
    </w:p>
    <w:p w14:paraId="5352F517" w14:textId="227DD291" w:rsidR="00554D07" w:rsidRDefault="00554D07" w:rsidP="008F2AD1">
      <w:pPr>
        <w:contextualSpacing/>
        <w:jc w:val="both"/>
        <w:rPr>
          <w:rFonts w:ascii="Bookman Old Style" w:hAnsi="Bookman Old Style"/>
          <w:color w:val="000000" w:themeColor="text1"/>
        </w:rPr>
      </w:pPr>
    </w:p>
    <w:p w14:paraId="5003C929" w14:textId="0567CFD2" w:rsidR="00200794" w:rsidRDefault="00200794" w:rsidP="008F2AD1">
      <w:pPr>
        <w:contextualSpacing/>
        <w:jc w:val="both"/>
        <w:rPr>
          <w:rFonts w:ascii="Bookman Old Style" w:hAnsi="Bookman Old Style"/>
          <w:color w:val="000000" w:themeColor="text1"/>
        </w:rPr>
      </w:pPr>
    </w:p>
    <w:p w14:paraId="7A9C55B2" w14:textId="70BC8E19" w:rsidR="002D100A" w:rsidRDefault="002D100A" w:rsidP="008F2AD1">
      <w:pPr>
        <w:contextualSpacing/>
        <w:jc w:val="both"/>
        <w:rPr>
          <w:rFonts w:ascii="Bookman Old Style" w:hAnsi="Bookman Old Style"/>
          <w:color w:val="000000" w:themeColor="text1"/>
        </w:rPr>
      </w:pPr>
    </w:p>
    <w:p w14:paraId="0CA44926" w14:textId="77777777" w:rsidR="0038480F" w:rsidRDefault="0038480F" w:rsidP="008F2AD1">
      <w:pPr>
        <w:contextualSpacing/>
        <w:jc w:val="both"/>
        <w:rPr>
          <w:rFonts w:ascii="Bookman Old Style" w:hAnsi="Bookman Old Style"/>
          <w:color w:val="000000" w:themeColor="text1"/>
        </w:rPr>
      </w:pPr>
    </w:p>
    <w:p w14:paraId="44A4E1F3" w14:textId="77777777" w:rsidR="00200794" w:rsidRPr="00460BF2" w:rsidRDefault="00200794" w:rsidP="008F2AD1">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0C76F147" w14:textId="77777777" w:rsidR="00200794" w:rsidRDefault="00200794" w:rsidP="008F2AD1">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52406E9C" w14:textId="3EA2F3FC" w:rsidR="00200794" w:rsidRPr="00460BF2" w:rsidRDefault="00200794" w:rsidP="008F2AD1">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t>Ponente</w:t>
      </w:r>
    </w:p>
    <w:p w14:paraId="5D54B95D" w14:textId="343401DB" w:rsidR="002D100A" w:rsidRDefault="002D100A">
      <w:pPr>
        <w:spacing w:after="200" w:line="276" w:lineRule="auto"/>
        <w:rPr>
          <w:rFonts w:ascii="Bookman Old Style" w:hAnsi="Bookman Old Style" w:cs="Arial"/>
          <w:b/>
        </w:rPr>
      </w:pPr>
      <w:r>
        <w:rPr>
          <w:rFonts w:ascii="Bookman Old Style" w:hAnsi="Bookman Old Style" w:cs="Arial"/>
          <w:b/>
        </w:rPr>
        <w:br w:type="page"/>
      </w:r>
    </w:p>
    <w:p w14:paraId="3FFDCEBA" w14:textId="181E4BF5" w:rsidR="00354C37" w:rsidRDefault="00E773FA" w:rsidP="0038480F">
      <w:pPr>
        <w:pStyle w:val="NormalWeb"/>
        <w:shd w:val="clear" w:color="auto" w:fill="FFFFFF"/>
        <w:spacing w:before="0" w:beforeAutospacing="0" w:after="0" w:afterAutospacing="0"/>
        <w:jc w:val="both"/>
        <w:rPr>
          <w:rFonts w:ascii="Bookman Old Style" w:hAnsi="Bookman Old Style" w:cs="Arial"/>
          <w:b/>
        </w:rPr>
      </w:pPr>
      <w:r>
        <w:rPr>
          <w:rFonts w:ascii="Bookman Old Style" w:hAnsi="Bookman Old Style" w:cs="Arial"/>
          <w:b/>
        </w:rPr>
        <w:lastRenderedPageBreak/>
        <w:t>TEXTO PROPUESTO PARA</w:t>
      </w:r>
      <w:r w:rsidR="00354C37">
        <w:rPr>
          <w:rFonts w:ascii="Bookman Old Style" w:hAnsi="Bookman Old Style" w:cs="Arial"/>
          <w:b/>
        </w:rPr>
        <w:t xml:space="preserve"> SEGUNDO DEBATE (</w:t>
      </w:r>
      <w:r w:rsidR="00826472">
        <w:rPr>
          <w:rFonts w:ascii="Bookman Old Style" w:hAnsi="Bookman Old Style" w:cs="Arial"/>
          <w:b/>
        </w:rPr>
        <w:t>PRIMERA</w:t>
      </w:r>
      <w:r w:rsidR="00354C37">
        <w:rPr>
          <w:rFonts w:ascii="Bookman Old Style" w:hAnsi="Bookman Old Style" w:cs="Arial"/>
          <w:b/>
        </w:rPr>
        <w:t xml:space="preserve"> VUELTA)</w:t>
      </w:r>
      <w:r>
        <w:rPr>
          <w:rFonts w:ascii="Bookman Old Style" w:hAnsi="Bookman Old Style" w:cs="Arial"/>
          <w:b/>
        </w:rPr>
        <w:t xml:space="preserve"> </w:t>
      </w:r>
    </w:p>
    <w:p w14:paraId="1DEED568" w14:textId="67EE439F" w:rsidR="00354C37" w:rsidRDefault="00354C37" w:rsidP="00354C37">
      <w:pPr>
        <w:pStyle w:val="NormalWeb"/>
        <w:shd w:val="clear" w:color="auto" w:fill="FFFFFF"/>
        <w:spacing w:before="0" w:beforeAutospacing="0" w:after="0" w:afterAutospacing="0"/>
        <w:ind w:left="720"/>
        <w:jc w:val="both"/>
        <w:rPr>
          <w:rFonts w:ascii="Bookman Old Style" w:hAnsi="Bookman Old Style" w:cs="Arial"/>
          <w:b/>
        </w:rPr>
      </w:pPr>
    </w:p>
    <w:p w14:paraId="3AA5061A" w14:textId="77777777" w:rsidR="00216FD1" w:rsidRDefault="00216FD1" w:rsidP="00354C37">
      <w:pPr>
        <w:pStyle w:val="NormalWeb"/>
        <w:shd w:val="clear" w:color="auto" w:fill="FFFFFF"/>
        <w:spacing w:before="0" w:beforeAutospacing="0" w:after="0" w:afterAutospacing="0"/>
        <w:ind w:left="720"/>
        <w:jc w:val="both"/>
        <w:rPr>
          <w:rFonts w:ascii="Bookman Old Style" w:hAnsi="Bookman Old Style" w:cs="Arial"/>
          <w:b/>
        </w:rPr>
      </w:pPr>
    </w:p>
    <w:p w14:paraId="345AC0B8" w14:textId="4AD7B0ED" w:rsidR="00E773FA" w:rsidRDefault="00E773FA" w:rsidP="00354C37">
      <w:pPr>
        <w:pStyle w:val="NormalWeb"/>
        <w:shd w:val="clear" w:color="auto" w:fill="FFFFFF"/>
        <w:spacing w:before="0" w:beforeAutospacing="0" w:after="0" w:afterAutospacing="0"/>
        <w:jc w:val="center"/>
        <w:rPr>
          <w:rFonts w:ascii="Bookman Old Style" w:hAnsi="Bookman Old Style" w:cs="Arial"/>
          <w:b/>
        </w:rPr>
      </w:pPr>
      <w:r w:rsidRPr="00E773FA">
        <w:rPr>
          <w:rFonts w:ascii="Bookman Old Style" w:hAnsi="Bookman Old Style" w:cs="Arial"/>
          <w:b/>
          <w:caps/>
        </w:rPr>
        <w:t>Proyecto de acto legislativo número 074 de 2019 Cámara acumulado con el Proyecto de acto legislativo número 080 de 2019 Cámara</w:t>
      </w:r>
      <w:r w:rsidRPr="00E773FA">
        <w:rPr>
          <w:rFonts w:ascii="Bookman Old Style" w:hAnsi="Bookman Old Style" w:cs="Arial"/>
          <w:b/>
        </w:rPr>
        <w:t xml:space="preserve"> </w:t>
      </w:r>
      <w:r w:rsidRPr="00E773FA">
        <w:rPr>
          <w:rFonts w:ascii="Bookman Old Style" w:hAnsi="Bookman Old Style" w:cs="Arial"/>
        </w:rPr>
        <w:t>“Por el cual se modifican los artículos 79 y 95 de la Constitución Política de Colombia”</w:t>
      </w:r>
    </w:p>
    <w:p w14:paraId="1F38C49F" w14:textId="77777777" w:rsidR="002A0127" w:rsidRPr="004B08EC" w:rsidRDefault="002A0127" w:rsidP="008F2AD1">
      <w:pPr>
        <w:jc w:val="center"/>
        <w:rPr>
          <w:rFonts w:ascii="Bookman Old Style" w:hAnsi="Bookman Old Style" w:cs="Arial"/>
          <w:b/>
          <w:lang w:val="es-ES"/>
        </w:rPr>
      </w:pPr>
    </w:p>
    <w:p w14:paraId="70F8E550" w14:textId="77777777" w:rsidR="00216FD1" w:rsidRDefault="00216FD1" w:rsidP="008F2AD1">
      <w:pPr>
        <w:adjustRightInd w:val="0"/>
        <w:jc w:val="center"/>
        <w:textAlignment w:val="center"/>
        <w:rPr>
          <w:rFonts w:ascii="Bookman Old Style" w:hAnsi="Bookman Old Style" w:cs="Arial"/>
          <w:b/>
          <w:color w:val="000000"/>
        </w:rPr>
      </w:pPr>
    </w:p>
    <w:p w14:paraId="5FDBDADB" w14:textId="6E709B0B" w:rsidR="002A0127" w:rsidRPr="004B08EC" w:rsidRDefault="002A0127" w:rsidP="008F2AD1">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 xml:space="preserve">EL CONGRESO DE LA REPÚBLICA </w:t>
      </w:r>
    </w:p>
    <w:p w14:paraId="1067EE42" w14:textId="77777777" w:rsidR="002A0127" w:rsidRPr="004B08EC" w:rsidRDefault="002A0127" w:rsidP="008F2AD1">
      <w:pPr>
        <w:adjustRightInd w:val="0"/>
        <w:jc w:val="center"/>
        <w:textAlignment w:val="center"/>
        <w:rPr>
          <w:rFonts w:ascii="Bookman Old Style" w:hAnsi="Bookman Old Style" w:cs="Arial"/>
          <w:b/>
          <w:color w:val="000000"/>
        </w:rPr>
      </w:pPr>
    </w:p>
    <w:p w14:paraId="52081C9F" w14:textId="77777777" w:rsidR="00216FD1" w:rsidRDefault="00216FD1" w:rsidP="008F2AD1">
      <w:pPr>
        <w:adjustRightInd w:val="0"/>
        <w:jc w:val="center"/>
        <w:textAlignment w:val="center"/>
        <w:rPr>
          <w:rFonts w:ascii="Bookman Old Style" w:hAnsi="Bookman Old Style" w:cs="Arial"/>
          <w:b/>
          <w:color w:val="000000"/>
        </w:rPr>
      </w:pPr>
    </w:p>
    <w:p w14:paraId="7E2C26A0" w14:textId="6DBBA078" w:rsidR="002A0127" w:rsidRPr="004B08EC" w:rsidRDefault="002A0127" w:rsidP="008F2AD1">
      <w:pPr>
        <w:adjustRightInd w:val="0"/>
        <w:jc w:val="center"/>
        <w:textAlignment w:val="center"/>
        <w:rPr>
          <w:rFonts w:ascii="Bookman Old Style" w:hAnsi="Bookman Old Style" w:cs="Arial"/>
          <w:b/>
          <w:color w:val="000000"/>
        </w:rPr>
      </w:pPr>
      <w:r w:rsidRPr="004B08EC">
        <w:rPr>
          <w:rFonts w:ascii="Bookman Old Style" w:hAnsi="Bookman Old Style" w:cs="Arial"/>
          <w:b/>
          <w:color w:val="000000"/>
        </w:rPr>
        <w:t>DECRETA:</w:t>
      </w:r>
    </w:p>
    <w:p w14:paraId="7ED2C15B" w14:textId="77777777" w:rsidR="002A0127" w:rsidRPr="004B08EC" w:rsidRDefault="002A0127" w:rsidP="008F2AD1">
      <w:pPr>
        <w:adjustRightInd w:val="0"/>
        <w:jc w:val="both"/>
        <w:textAlignment w:val="center"/>
        <w:rPr>
          <w:rFonts w:ascii="Bookman Old Style" w:hAnsi="Bookman Old Style" w:cs="Arial"/>
          <w:b/>
          <w:lang w:val="es-ES_tradnl"/>
        </w:rPr>
      </w:pPr>
    </w:p>
    <w:p w14:paraId="7650BC5D" w14:textId="19954D4D" w:rsidR="002A0127" w:rsidRPr="00460BF2" w:rsidRDefault="002A0127" w:rsidP="008F2AD1">
      <w:pPr>
        <w:adjustRightInd w:val="0"/>
        <w:jc w:val="both"/>
        <w:textAlignment w:val="center"/>
        <w:rPr>
          <w:rFonts w:ascii="Bookman Old Style" w:hAnsi="Bookman Old Style" w:cs="Arial"/>
          <w:b/>
          <w:lang w:val="es-ES_tradnl"/>
        </w:rPr>
      </w:pPr>
      <w:r w:rsidRPr="004B08EC">
        <w:rPr>
          <w:rFonts w:ascii="Bookman Old Style" w:hAnsi="Bookman Old Style" w:cs="Arial"/>
          <w:b/>
          <w:lang w:val="es-ES_tradnl"/>
        </w:rPr>
        <w:t>Artículo 1</w:t>
      </w:r>
      <w:r w:rsidRPr="007C54FF">
        <w:rPr>
          <w:rFonts w:ascii="Bookman Old Style" w:hAnsi="Bookman Old Style" w:cs="Arial"/>
          <w:b/>
          <w:lang w:val="es-ES_tradnl"/>
        </w:rPr>
        <w:t>°.</w:t>
      </w:r>
      <w:r w:rsidRPr="004B08EC">
        <w:rPr>
          <w:rFonts w:ascii="Bookman Old Style" w:hAnsi="Bookman Old Style" w:cs="Arial"/>
          <w:b/>
          <w:lang w:val="es-ES_tradnl"/>
        </w:rPr>
        <w:t xml:space="preserve"> </w:t>
      </w:r>
      <w:r w:rsidRPr="004B08EC">
        <w:rPr>
          <w:rFonts w:ascii="Bookman Old Style" w:hAnsi="Bookman Old Style" w:cs="Arial"/>
          <w:lang w:val="es-ES_tradnl"/>
        </w:rPr>
        <w:t>Modifíquese el artículo 79 de la Constitución Política</w:t>
      </w:r>
      <w:r w:rsidR="00171270">
        <w:rPr>
          <w:rFonts w:ascii="Bookman Old Style" w:hAnsi="Bookman Old Style" w:cs="Arial"/>
          <w:lang w:val="es-ES_tradnl"/>
        </w:rPr>
        <w:t>,</w:t>
      </w:r>
      <w:r w:rsidRPr="004B08EC">
        <w:rPr>
          <w:rFonts w:ascii="Bookman Old Style" w:hAnsi="Bookman Old Style" w:cs="Arial"/>
          <w:lang w:val="es-ES_tradnl"/>
        </w:rPr>
        <w:t xml:space="preserve"> el cual quedará así:</w:t>
      </w:r>
    </w:p>
    <w:p w14:paraId="125722D1" w14:textId="77777777" w:rsidR="002A0127" w:rsidRDefault="002A0127" w:rsidP="008F2AD1">
      <w:pPr>
        <w:adjustRightInd w:val="0"/>
        <w:jc w:val="both"/>
        <w:textAlignment w:val="center"/>
        <w:rPr>
          <w:rFonts w:ascii="Bookman Old Style" w:hAnsi="Bookman Old Style" w:cs="Arial"/>
          <w:color w:val="000000"/>
          <w:lang w:val="es-ES_tradnl"/>
        </w:rPr>
      </w:pPr>
    </w:p>
    <w:p w14:paraId="33DF561D" w14:textId="77777777" w:rsidR="002A0127" w:rsidRPr="007229DB" w:rsidRDefault="002A0127" w:rsidP="008F2AD1">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b/>
          <w:i/>
          <w:color w:val="000000"/>
          <w:lang w:val="es-ES_tradnl"/>
        </w:rPr>
        <w:t>Artículo 79.</w:t>
      </w:r>
      <w:r w:rsidRPr="007229DB">
        <w:rPr>
          <w:rFonts w:ascii="Bookman Old Style" w:hAnsi="Bookman Old Style" w:cs="Arial"/>
          <w:i/>
          <w:color w:val="000000"/>
          <w:lang w:val="es-ES_tradnl"/>
        </w:rPr>
        <w:t xml:space="preserve"> Todas las personas tienen derecho a gozar de un ambiente sano. La ley garantizará la participación de la comunidad en las decisiones que puedan afectarlo.</w:t>
      </w:r>
    </w:p>
    <w:p w14:paraId="19F75421" w14:textId="77777777" w:rsidR="002A0127" w:rsidRPr="007229DB" w:rsidRDefault="002A0127" w:rsidP="008F2AD1">
      <w:pPr>
        <w:adjustRightInd w:val="0"/>
        <w:ind w:left="284"/>
        <w:jc w:val="both"/>
        <w:textAlignment w:val="center"/>
        <w:rPr>
          <w:rFonts w:ascii="Bookman Old Style" w:hAnsi="Bookman Old Style" w:cs="Arial"/>
          <w:i/>
          <w:color w:val="000000"/>
          <w:lang w:val="es-ES_tradnl"/>
        </w:rPr>
      </w:pPr>
    </w:p>
    <w:p w14:paraId="4063354E" w14:textId="1427868F" w:rsidR="002A0127" w:rsidRDefault="002A0127" w:rsidP="008F2AD1">
      <w:pPr>
        <w:adjustRightInd w:val="0"/>
        <w:ind w:left="284"/>
        <w:jc w:val="both"/>
        <w:textAlignment w:val="center"/>
        <w:rPr>
          <w:rFonts w:ascii="Bookman Old Style" w:hAnsi="Bookman Old Style" w:cs="Arial"/>
          <w:i/>
          <w:color w:val="000000"/>
          <w:lang w:val="es-ES_tradnl"/>
        </w:rPr>
      </w:pPr>
      <w:r w:rsidRPr="007229DB">
        <w:rPr>
          <w:rFonts w:ascii="Bookman Old Style" w:hAnsi="Bookman Old Style" w:cs="Arial"/>
          <w:i/>
          <w:color w:val="000000"/>
          <w:lang w:val="es-ES_tradnl"/>
        </w:rPr>
        <w:t>Es deber del Estado proteger la diversidad e integridad del ambiente, conservar las áreas de especial importancia ecológica y fomentar la educación para el logro de estos fines.</w:t>
      </w:r>
    </w:p>
    <w:p w14:paraId="4B61C948" w14:textId="3DE516DE" w:rsidR="00AD4D8F" w:rsidRDefault="00AD4D8F" w:rsidP="008F2AD1">
      <w:pPr>
        <w:adjustRightInd w:val="0"/>
        <w:ind w:left="284"/>
        <w:jc w:val="both"/>
        <w:textAlignment w:val="center"/>
        <w:rPr>
          <w:rFonts w:ascii="Bookman Old Style" w:hAnsi="Bookman Old Style" w:cs="Arial"/>
          <w:i/>
          <w:color w:val="000000"/>
          <w:lang w:val="es-ES_tradnl"/>
        </w:rPr>
      </w:pPr>
    </w:p>
    <w:p w14:paraId="43C6B6F5" w14:textId="77777777" w:rsidR="00060218" w:rsidRPr="00060218" w:rsidRDefault="00060218" w:rsidP="00060218">
      <w:pPr>
        <w:adjustRightInd w:val="0"/>
        <w:ind w:left="284"/>
        <w:jc w:val="both"/>
        <w:textAlignment w:val="center"/>
        <w:rPr>
          <w:rFonts w:ascii="Bookman Old Style" w:hAnsi="Bookman Old Style" w:cs="Arial"/>
          <w:i/>
          <w:color w:val="000000"/>
          <w:lang w:val="es-ES_tradnl"/>
        </w:rPr>
      </w:pPr>
      <w:r w:rsidRPr="00060218">
        <w:rPr>
          <w:rFonts w:ascii="Bookman Old Style" w:hAnsi="Bookman Old Style" w:cs="Arial"/>
          <w:i/>
          <w:color w:val="000000"/>
          <w:lang w:val="es-ES_tradnl"/>
        </w:rPr>
        <w:t xml:space="preserve">La naturaleza, como una entidad viviente sujeto de derechos gozará de la protección por parte del Estado a fin de asegurar su existencia, hábitat, bienestar, restauración, mantenimiento y regeneración de sus ciclos vitales, así como la conservación de su estructura y funciones ecológicas. </w:t>
      </w:r>
    </w:p>
    <w:p w14:paraId="3965A900" w14:textId="77777777" w:rsidR="00060218" w:rsidRPr="00060218" w:rsidRDefault="00060218" w:rsidP="00060218">
      <w:pPr>
        <w:adjustRightInd w:val="0"/>
        <w:ind w:left="284"/>
        <w:jc w:val="both"/>
        <w:textAlignment w:val="center"/>
        <w:rPr>
          <w:rFonts w:ascii="Bookman Old Style" w:hAnsi="Bookman Old Style" w:cs="Arial"/>
          <w:i/>
          <w:color w:val="000000"/>
          <w:lang w:val="es-ES_tradnl"/>
        </w:rPr>
      </w:pPr>
    </w:p>
    <w:p w14:paraId="666AE38E" w14:textId="0C11303B" w:rsidR="00CC357B" w:rsidRPr="00060218" w:rsidRDefault="00060218" w:rsidP="00060218">
      <w:pPr>
        <w:adjustRightInd w:val="0"/>
        <w:ind w:left="284"/>
        <w:jc w:val="both"/>
        <w:textAlignment w:val="center"/>
        <w:rPr>
          <w:rFonts w:ascii="Bookman Old Style" w:hAnsi="Bookman Old Style"/>
          <w:i/>
          <w:lang w:val="es-ES_tradnl"/>
        </w:rPr>
      </w:pPr>
      <w:r w:rsidRPr="00060218">
        <w:rPr>
          <w:rFonts w:ascii="Bookman Old Style" w:hAnsi="Bookman Old Style" w:cs="Arial"/>
          <w:i/>
          <w:color w:val="000000"/>
          <w:lang w:val="es-ES_tradnl"/>
        </w:rPr>
        <w:t xml:space="preserve">Los animales sintientes, sin excepción, serán reconocidos y protegidos como sujetos de derechos. Serán protegidos contra los tratos crueles, actos degradantes, muerte y sufrimiento innecesario y procedimientos injustificados o que pueden causarles dolor, angustia o limitar el desarrollo de sus capacidades naturales. La ley especificará los contenidos de sus derechos y sus mecanismos de protección legal. Es deber de las </w:t>
      </w:r>
      <w:r w:rsidRPr="00060218">
        <w:rPr>
          <w:rFonts w:ascii="Bookman Old Style" w:hAnsi="Bookman Old Style" w:cs="Arial"/>
          <w:i/>
          <w:color w:val="000000"/>
          <w:lang w:val="es-ES_tradnl"/>
        </w:rPr>
        <w:lastRenderedPageBreak/>
        <w:t>autoridades en todos los órdenes desarrollar políticas y programas que contribuyan al bienestar de los animales.</w:t>
      </w:r>
    </w:p>
    <w:p w14:paraId="3900B778" w14:textId="6786847B" w:rsidR="002A0127" w:rsidRDefault="002A0127" w:rsidP="008F2AD1">
      <w:pPr>
        <w:adjustRightInd w:val="0"/>
        <w:ind w:left="284"/>
        <w:jc w:val="both"/>
        <w:textAlignment w:val="center"/>
        <w:rPr>
          <w:rFonts w:ascii="Bookman Old Style" w:hAnsi="Bookman Old Style" w:cs="Arial"/>
          <w:i/>
          <w:color w:val="000000"/>
          <w:lang w:val="es-ES_tradnl"/>
        </w:rPr>
      </w:pPr>
    </w:p>
    <w:p w14:paraId="171E72BE" w14:textId="1352D135" w:rsidR="00745CF2" w:rsidRPr="00745CF2" w:rsidRDefault="007C54FF" w:rsidP="008F2AD1">
      <w:pPr>
        <w:adjustRightInd w:val="0"/>
        <w:jc w:val="both"/>
        <w:textAlignment w:val="center"/>
        <w:rPr>
          <w:rFonts w:ascii="Bookman Old Style" w:hAnsi="Bookman Old Style" w:cs="Arial"/>
          <w:color w:val="000000"/>
          <w:lang w:val="es-ES_tradnl"/>
        </w:rPr>
      </w:pPr>
      <w:r>
        <w:rPr>
          <w:rFonts w:ascii="Bookman Old Style" w:hAnsi="Bookman Old Style" w:cs="Arial"/>
          <w:b/>
          <w:color w:val="000000"/>
          <w:lang w:val="es-ES_tradnl"/>
        </w:rPr>
        <w:t>Artículo</w:t>
      </w:r>
      <w:r w:rsidR="00745CF2" w:rsidRPr="00745CF2">
        <w:rPr>
          <w:rFonts w:ascii="Bookman Old Style" w:hAnsi="Bookman Old Style" w:cs="Arial"/>
          <w:b/>
          <w:color w:val="000000"/>
          <w:lang w:val="es-ES_tradnl"/>
        </w:rPr>
        <w:t xml:space="preserve"> 2º. </w:t>
      </w:r>
      <w:r w:rsidR="00745CF2" w:rsidRPr="00745CF2">
        <w:rPr>
          <w:rFonts w:ascii="Bookman Old Style" w:hAnsi="Bookman Old Style" w:cs="Arial"/>
          <w:color w:val="000000"/>
          <w:lang w:val="es-ES_tradnl"/>
        </w:rPr>
        <w:t>Modifíquese el artículo 95 de la Constitución Política</w:t>
      </w:r>
      <w:r w:rsidR="00171270">
        <w:rPr>
          <w:rFonts w:ascii="Bookman Old Style" w:hAnsi="Bookman Old Style" w:cs="Arial"/>
          <w:color w:val="000000"/>
          <w:lang w:val="es-ES_tradnl"/>
        </w:rPr>
        <w:t>,</w:t>
      </w:r>
      <w:r w:rsidR="00745CF2" w:rsidRPr="00745CF2">
        <w:rPr>
          <w:rFonts w:ascii="Bookman Old Style" w:hAnsi="Bookman Old Style" w:cs="Arial"/>
          <w:color w:val="000000"/>
          <w:lang w:val="es-ES_tradnl"/>
        </w:rPr>
        <w:t xml:space="preserve"> el cual quedará así:</w:t>
      </w:r>
      <w:r w:rsidR="00982BED">
        <w:rPr>
          <w:rFonts w:ascii="Bookman Old Style" w:hAnsi="Bookman Old Style" w:cs="Arial"/>
          <w:color w:val="000000"/>
          <w:lang w:val="es-ES_tradnl"/>
        </w:rPr>
        <w:t xml:space="preserve"> </w:t>
      </w:r>
      <w:r w:rsidR="00B0525D">
        <w:rPr>
          <w:rFonts w:ascii="Bookman Old Style" w:hAnsi="Bookman Old Style" w:cs="Arial"/>
          <w:color w:val="000000"/>
          <w:lang w:val="es-ES_tradnl"/>
        </w:rPr>
        <w:t xml:space="preserve"> </w:t>
      </w:r>
    </w:p>
    <w:p w14:paraId="0624AEEE" w14:textId="77777777" w:rsidR="00745CF2" w:rsidRPr="00745CF2" w:rsidRDefault="00745CF2" w:rsidP="008F2AD1">
      <w:pPr>
        <w:adjustRightInd w:val="0"/>
        <w:jc w:val="both"/>
        <w:textAlignment w:val="center"/>
        <w:rPr>
          <w:rFonts w:ascii="Bookman Old Style" w:hAnsi="Bookman Old Style" w:cs="Arial"/>
          <w:color w:val="000000"/>
          <w:lang w:val="es-ES_tradnl"/>
        </w:rPr>
      </w:pPr>
    </w:p>
    <w:p w14:paraId="48579403" w14:textId="34891280" w:rsidR="00745CF2" w:rsidRPr="008D5019" w:rsidRDefault="007C54FF"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b/>
          <w:i/>
          <w:color w:val="000000"/>
          <w:lang w:val="es-ES_tradnl"/>
        </w:rPr>
        <w:t>Artículo 95.</w:t>
      </w:r>
      <w:r w:rsidRPr="008D5019">
        <w:rPr>
          <w:rFonts w:ascii="Bookman Old Style" w:hAnsi="Bookman Old Style" w:cs="Arial"/>
          <w:i/>
          <w:color w:val="000000"/>
          <w:lang w:val="es-ES_tradnl"/>
        </w:rPr>
        <w:t xml:space="preserve"> </w:t>
      </w:r>
      <w:r w:rsidR="00745CF2" w:rsidRPr="008D5019">
        <w:rPr>
          <w:rFonts w:ascii="Bookman Old Style" w:hAnsi="Bookman Old Style" w:cs="Arial"/>
          <w:i/>
          <w:color w:val="000000"/>
          <w:lang w:val="es-ES_tradnl"/>
        </w:rPr>
        <w:t>La calidad de colombiano enaltece a todos los miembros de la comunidad nacional. Todos están en el deber de engrandecerla y dignificarla. El ejercicio de los derechos y libertades reconocidos en esta Constitución implica responsabilidades.</w:t>
      </w:r>
    </w:p>
    <w:p w14:paraId="62D60FBA"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p>
    <w:p w14:paraId="49264E34"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i/>
          <w:color w:val="000000"/>
          <w:lang w:val="es-ES_tradnl"/>
        </w:rPr>
        <w:t>Toda persona está obligada a cumplir la Constitución y las leyes.</w:t>
      </w:r>
    </w:p>
    <w:p w14:paraId="5D92EF7D" w14:textId="77777777" w:rsidR="00745CF2" w:rsidRPr="008D5019" w:rsidRDefault="00745CF2" w:rsidP="008F2AD1">
      <w:pPr>
        <w:adjustRightInd w:val="0"/>
        <w:ind w:left="284"/>
        <w:jc w:val="both"/>
        <w:textAlignment w:val="center"/>
        <w:rPr>
          <w:rFonts w:ascii="Bookman Old Style" w:hAnsi="Bookman Old Style" w:cs="Arial"/>
          <w:i/>
          <w:color w:val="000000"/>
          <w:lang w:val="es-ES_tradnl"/>
        </w:rPr>
      </w:pPr>
    </w:p>
    <w:p w14:paraId="409CF64D" w14:textId="68FA7D01" w:rsidR="002A0127" w:rsidRPr="008D5019" w:rsidRDefault="00745CF2" w:rsidP="008F2AD1">
      <w:pPr>
        <w:adjustRightInd w:val="0"/>
        <w:ind w:left="284"/>
        <w:jc w:val="both"/>
        <w:textAlignment w:val="center"/>
        <w:rPr>
          <w:rFonts w:ascii="Bookman Old Style" w:hAnsi="Bookman Old Style" w:cs="Arial"/>
          <w:i/>
          <w:color w:val="000000"/>
          <w:lang w:val="es-ES_tradnl"/>
        </w:rPr>
      </w:pPr>
      <w:r w:rsidRPr="008D5019">
        <w:rPr>
          <w:rFonts w:ascii="Bookman Old Style" w:hAnsi="Bookman Old Style" w:cs="Arial"/>
          <w:i/>
          <w:color w:val="000000"/>
          <w:lang w:val="es-ES_tradnl"/>
        </w:rPr>
        <w:t>Son deberes de la persona y del ciudadano:</w:t>
      </w:r>
      <w:r w:rsidR="002A0127" w:rsidRPr="008D5019">
        <w:rPr>
          <w:rFonts w:ascii="Bookman Old Style" w:hAnsi="Bookman Old Style" w:cs="Arial"/>
          <w:i/>
          <w:color w:val="000000"/>
          <w:lang w:val="es-ES_tradnl"/>
        </w:rPr>
        <w:t xml:space="preserve"> </w:t>
      </w:r>
    </w:p>
    <w:p w14:paraId="69346192" w14:textId="77777777" w:rsidR="007C54FF" w:rsidRPr="008D5019" w:rsidRDefault="007C54FF" w:rsidP="008F2AD1">
      <w:pPr>
        <w:adjustRightInd w:val="0"/>
        <w:textAlignment w:val="center"/>
        <w:rPr>
          <w:rFonts w:ascii="Bookman Old Style" w:hAnsi="Bookman Old Style" w:cs="Arial"/>
          <w:i/>
          <w:color w:val="000000"/>
          <w:lang w:val="es-ES_tradnl"/>
        </w:rPr>
      </w:pPr>
    </w:p>
    <w:p w14:paraId="19900751" w14:textId="6D940F93"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1. </w:t>
      </w:r>
      <w:r w:rsidRPr="008D5019">
        <w:rPr>
          <w:rFonts w:ascii="Bookman Old Style" w:hAnsi="Bookman Old Style" w:cs="Arial"/>
          <w:i/>
        </w:rPr>
        <w:tab/>
      </w:r>
      <w:r w:rsidRPr="008D5019">
        <w:rPr>
          <w:rFonts w:ascii="Bookman Old Style" w:hAnsi="Bookman Old Style" w:cs="Arial"/>
          <w:i/>
          <w:color w:val="000000"/>
          <w:lang w:val="es-ES_tradnl"/>
        </w:rPr>
        <w:t>Respetar los derechos ajenos y no abusar de los propios</w:t>
      </w:r>
      <w:r w:rsidR="009D168E">
        <w:rPr>
          <w:rFonts w:ascii="Bookman Old Style" w:hAnsi="Bookman Old Style" w:cs="Arial"/>
          <w:i/>
        </w:rPr>
        <w:t>;</w:t>
      </w:r>
    </w:p>
    <w:p w14:paraId="457569C5" w14:textId="77777777" w:rsidR="007C54FF" w:rsidRPr="008D5019" w:rsidRDefault="007C54FF" w:rsidP="008F2AD1">
      <w:pPr>
        <w:adjustRightInd w:val="0"/>
        <w:ind w:left="993" w:hanging="426"/>
        <w:textAlignment w:val="center"/>
        <w:rPr>
          <w:rFonts w:ascii="Bookman Old Style" w:hAnsi="Bookman Old Style" w:cs="Arial"/>
          <w:i/>
        </w:rPr>
      </w:pPr>
    </w:p>
    <w:p w14:paraId="44677F03" w14:textId="38418AD4"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2. </w:t>
      </w:r>
      <w:r w:rsidRPr="008D5019">
        <w:rPr>
          <w:rFonts w:ascii="Bookman Old Style" w:hAnsi="Bookman Old Style" w:cs="Arial"/>
          <w:i/>
        </w:rPr>
        <w:tab/>
        <w:t xml:space="preserve">Obrar conforme al principio de solidaridad social, respondiendo con acciones humanitarias ante situaciones que pongan en peligro la </w:t>
      </w:r>
      <w:r w:rsidR="009D168E">
        <w:rPr>
          <w:rFonts w:ascii="Bookman Old Style" w:hAnsi="Bookman Old Style" w:cs="Arial"/>
          <w:i/>
        </w:rPr>
        <w:t>vida o la salud de las personas;</w:t>
      </w:r>
    </w:p>
    <w:p w14:paraId="518064C4" w14:textId="77777777" w:rsidR="007C54FF" w:rsidRPr="008D5019" w:rsidRDefault="007C54FF" w:rsidP="008F2AD1">
      <w:pPr>
        <w:adjustRightInd w:val="0"/>
        <w:ind w:left="993" w:hanging="426"/>
        <w:textAlignment w:val="center"/>
        <w:rPr>
          <w:rFonts w:ascii="Bookman Old Style" w:hAnsi="Bookman Old Style" w:cs="Arial"/>
          <w:i/>
        </w:rPr>
      </w:pPr>
    </w:p>
    <w:p w14:paraId="45A68267" w14:textId="36A1C907"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3. </w:t>
      </w:r>
      <w:r w:rsidRPr="008D5019">
        <w:rPr>
          <w:rFonts w:ascii="Bookman Old Style" w:hAnsi="Bookman Old Style" w:cs="Arial"/>
          <w:i/>
        </w:rPr>
        <w:tab/>
        <w:t>Respetar y apoyar a las autoridades democráticas legítimamente constituidas para mantener la independe</w:t>
      </w:r>
      <w:r w:rsidR="009D168E">
        <w:rPr>
          <w:rFonts w:ascii="Bookman Old Style" w:hAnsi="Bookman Old Style" w:cs="Arial"/>
          <w:i/>
        </w:rPr>
        <w:t>ncia y la integridad nacionales;</w:t>
      </w:r>
    </w:p>
    <w:p w14:paraId="1FE58309" w14:textId="77777777" w:rsidR="007C54FF" w:rsidRPr="008D5019" w:rsidRDefault="007C54FF" w:rsidP="008F2AD1">
      <w:pPr>
        <w:adjustRightInd w:val="0"/>
        <w:ind w:left="993" w:hanging="426"/>
        <w:textAlignment w:val="center"/>
        <w:rPr>
          <w:rFonts w:ascii="Bookman Old Style" w:hAnsi="Bookman Old Style" w:cs="Arial"/>
          <w:i/>
        </w:rPr>
      </w:pPr>
    </w:p>
    <w:p w14:paraId="42E0AD09" w14:textId="195C148B"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4. </w:t>
      </w:r>
      <w:r w:rsidRPr="008D5019">
        <w:rPr>
          <w:rFonts w:ascii="Bookman Old Style" w:hAnsi="Bookman Old Style" w:cs="Arial"/>
          <w:i/>
        </w:rPr>
        <w:tab/>
        <w:t>Defender y difundir los derechos humanos como fundam</w:t>
      </w:r>
      <w:r w:rsidR="009D168E">
        <w:rPr>
          <w:rFonts w:ascii="Bookman Old Style" w:hAnsi="Bookman Old Style" w:cs="Arial"/>
          <w:i/>
        </w:rPr>
        <w:t>ento de la convivencia pacífica;</w:t>
      </w:r>
    </w:p>
    <w:p w14:paraId="405B1806" w14:textId="77777777" w:rsidR="007C54FF" w:rsidRPr="008D5019" w:rsidRDefault="007C54FF" w:rsidP="008F2AD1">
      <w:pPr>
        <w:adjustRightInd w:val="0"/>
        <w:ind w:left="993" w:hanging="426"/>
        <w:textAlignment w:val="center"/>
        <w:rPr>
          <w:rFonts w:ascii="Bookman Old Style" w:hAnsi="Bookman Old Style" w:cs="Arial"/>
          <w:i/>
        </w:rPr>
      </w:pPr>
    </w:p>
    <w:p w14:paraId="01B56B49" w14:textId="32F707E1"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5. </w:t>
      </w:r>
      <w:r w:rsidRPr="008D5019">
        <w:rPr>
          <w:rFonts w:ascii="Bookman Old Style" w:hAnsi="Bookman Old Style" w:cs="Arial"/>
          <w:i/>
        </w:rPr>
        <w:tab/>
        <w:t>Participar en la vida política</w:t>
      </w:r>
      <w:r w:rsidR="009D168E">
        <w:rPr>
          <w:rFonts w:ascii="Bookman Old Style" w:hAnsi="Bookman Old Style" w:cs="Arial"/>
          <w:i/>
        </w:rPr>
        <w:t>, cívica y comunitaria del país;</w:t>
      </w:r>
    </w:p>
    <w:p w14:paraId="27E17F7A" w14:textId="77777777" w:rsidR="007C54FF" w:rsidRPr="008D5019" w:rsidRDefault="007C54FF" w:rsidP="008F2AD1">
      <w:pPr>
        <w:adjustRightInd w:val="0"/>
        <w:ind w:left="993" w:hanging="426"/>
        <w:textAlignment w:val="center"/>
        <w:rPr>
          <w:rFonts w:ascii="Bookman Old Style" w:hAnsi="Bookman Old Style" w:cs="Arial"/>
          <w:i/>
        </w:rPr>
      </w:pPr>
    </w:p>
    <w:p w14:paraId="10E42864" w14:textId="65635221"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6. </w:t>
      </w:r>
      <w:r w:rsidRPr="008D5019">
        <w:rPr>
          <w:rFonts w:ascii="Bookman Old Style" w:hAnsi="Bookman Old Style" w:cs="Arial"/>
          <w:i/>
        </w:rPr>
        <w:tab/>
        <w:t xml:space="preserve">Propender al </w:t>
      </w:r>
      <w:r w:rsidR="009D168E">
        <w:rPr>
          <w:rFonts w:ascii="Bookman Old Style" w:hAnsi="Bookman Old Style" w:cs="Arial"/>
          <w:i/>
        </w:rPr>
        <w:t>logro y mantenimiento de la paz;</w:t>
      </w:r>
    </w:p>
    <w:p w14:paraId="1BEE503C" w14:textId="77777777" w:rsidR="007C54FF" w:rsidRPr="008D5019" w:rsidRDefault="007C54FF" w:rsidP="008F2AD1">
      <w:pPr>
        <w:adjustRightInd w:val="0"/>
        <w:ind w:left="993" w:hanging="426"/>
        <w:textAlignment w:val="center"/>
        <w:rPr>
          <w:rFonts w:ascii="Bookman Old Style" w:hAnsi="Bookman Old Style" w:cs="Arial"/>
          <w:i/>
        </w:rPr>
      </w:pPr>
    </w:p>
    <w:p w14:paraId="2088C15A" w14:textId="2A418E87" w:rsidR="007C54FF" w:rsidRPr="008D5019" w:rsidRDefault="007C54FF" w:rsidP="008F2AD1">
      <w:pPr>
        <w:adjustRightInd w:val="0"/>
        <w:ind w:left="993" w:hanging="426"/>
        <w:textAlignment w:val="center"/>
        <w:rPr>
          <w:rFonts w:ascii="Bookman Old Style" w:hAnsi="Bookman Old Style" w:cs="Arial"/>
          <w:i/>
        </w:rPr>
      </w:pPr>
      <w:r w:rsidRPr="008D5019">
        <w:rPr>
          <w:rFonts w:ascii="Bookman Old Style" w:hAnsi="Bookman Old Style" w:cs="Arial"/>
          <w:i/>
        </w:rPr>
        <w:t xml:space="preserve">7. </w:t>
      </w:r>
      <w:r w:rsidRPr="008D5019">
        <w:rPr>
          <w:rFonts w:ascii="Bookman Old Style" w:hAnsi="Bookman Old Style" w:cs="Arial"/>
          <w:i/>
        </w:rPr>
        <w:tab/>
        <w:t>Colaborar para el buen funcionamiento de la administración de la justi</w:t>
      </w:r>
      <w:r w:rsidR="009D168E">
        <w:rPr>
          <w:rFonts w:ascii="Bookman Old Style" w:hAnsi="Bookman Old Style" w:cs="Arial"/>
          <w:i/>
        </w:rPr>
        <w:t>cia;</w:t>
      </w:r>
    </w:p>
    <w:p w14:paraId="396E4BF9" w14:textId="77777777" w:rsidR="007C54FF" w:rsidRPr="008D5019" w:rsidRDefault="007C54FF" w:rsidP="008F2AD1">
      <w:pPr>
        <w:adjustRightInd w:val="0"/>
        <w:ind w:left="993" w:hanging="426"/>
        <w:textAlignment w:val="center"/>
        <w:rPr>
          <w:rFonts w:ascii="Bookman Old Style" w:hAnsi="Bookman Old Style" w:cs="Arial"/>
          <w:i/>
        </w:rPr>
      </w:pPr>
    </w:p>
    <w:p w14:paraId="576564B9" w14:textId="57E187BF" w:rsidR="007C54FF" w:rsidRPr="008D5019" w:rsidRDefault="007C54FF" w:rsidP="008F2AD1">
      <w:pPr>
        <w:adjustRightInd w:val="0"/>
        <w:ind w:left="993" w:hanging="426"/>
        <w:textAlignment w:val="center"/>
        <w:rPr>
          <w:rFonts w:ascii="Bookman Old Style" w:hAnsi="Bookman Old Style" w:cs="Arial"/>
          <w:b/>
          <w:i/>
          <w:u w:val="single"/>
        </w:rPr>
      </w:pPr>
      <w:r w:rsidRPr="008D5019">
        <w:rPr>
          <w:rFonts w:ascii="Bookman Old Style" w:hAnsi="Bookman Old Style" w:cs="Arial"/>
          <w:i/>
        </w:rPr>
        <w:lastRenderedPageBreak/>
        <w:t>8.</w:t>
      </w:r>
      <w:r w:rsidRPr="008D5019">
        <w:rPr>
          <w:rFonts w:ascii="Bookman Old Style" w:hAnsi="Bookman Old Style" w:cs="Arial"/>
          <w:i/>
        </w:rPr>
        <w:tab/>
      </w:r>
      <w:r w:rsidR="002003E5" w:rsidRPr="002003E5">
        <w:rPr>
          <w:rFonts w:ascii="Bookman Old Style" w:hAnsi="Bookman Old Style" w:cs="Arial"/>
          <w:i/>
        </w:rPr>
        <w:t>Proteger los recursos naturales y culturales del país, respetar los derechos de los animales y propender por su bienestar y velar por la conservación de un ambiente sano;</w:t>
      </w:r>
    </w:p>
    <w:p w14:paraId="67D6022B" w14:textId="77777777" w:rsidR="007C54FF" w:rsidRPr="008D5019" w:rsidRDefault="007C54FF" w:rsidP="008F2AD1">
      <w:pPr>
        <w:adjustRightInd w:val="0"/>
        <w:ind w:left="993" w:hanging="426"/>
        <w:textAlignment w:val="center"/>
        <w:rPr>
          <w:rFonts w:ascii="Bookman Old Style" w:hAnsi="Bookman Old Style" w:cs="Arial"/>
          <w:b/>
          <w:i/>
          <w:u w:val="single"/>
        </w:rPr>
      </w:pPr>
    </w:p>
    <w:p w14:paraId="1E6B4FC0" w14:textId="55E08DB7" w:rsidR="007C54FF" w:rsidRPr="008D5019" w:rsidRDefault="007C54FF" w:rsidP="008F2AD1">
      <w:pPr>
        <w:adjustRightInd w:val="0"/>
        <w:ind w:left="993" w:hanging="426"/>
        <w:textAlignment w:val="center"/>
        <w:rPr>
          <w:rFonts w:ascii="Bookman Old Style" w:hAnsi="Bookman Old Style" w:cs="Arial"/>
          <w:b/>
          <w:bCs/>
          <w:i/>
          <w:color w:val="000000"/>
          <w:lang w:val="es-ES_tradnl"/>
        </w:rPr>
      </w:pPr>
      <w:r w:rsidRPr="008D5019">
        <w:rPr>
          <w:rFonts w:ascii="Bookman Old Style" w:hAnsi="Bookman Old Style" w:cs="Arial"/>
          <w:i/>
        </w:rPr>
        <w:t>9. Contribuir al financiamiento de los gastos e inversiones del Estado dentro de conceptos de justicia y equidad.</w:t>
      </w:r>
    </w:p>
    <w:p w14:paraId="388F7E05" w14:textId="10454A3A" w:rsidR="00E17B97" w:rsidRDefault="00E17B97" w:rsidP="008F2AD1">
      <w:pPr>
        <w:adjustRightInd w:val="0"/>
        <w:textAlignment w:val="center"/>
        <w:rPr>
          <w:rFonts w:ascii="Bookman Old Style" w:hAnsi="Bookman Old Style" w:cs="Arial"/>
          <w:b/>
          <w:bCs/>
          <w:color w:val="000000"/>
          <w:lang w:val="es-ES_tradnl"/>
        </w:rPr>
      </w:pPr>
    </w:p>
    <w:p w14:paraId="224B0D2E" w14:textId="6B7FDBF0" w:rsidR="00E17B97" w:rsidRPr="00460BF2" w:rsidRDefault="00E17B97" w:rsidP="008F2AD1">
      <w:pPr>
        <w:adjustRightInd w:val="0"/>
        <w:jc w:val="both"/>
        <w:textAlignment w:val="center"/>
        <w:rPr>
          <w:rFonts w:ascii="Bookman Old Style" w:hAnsi="Bookman Old Style" w:cs="Arial"/>
          <w:color w:val="000000"/>
          <w:lang w:val="es-ES_tradnl"/>
        </w:rPr>
      </w:pPr>
      <w:r>
        <w:rPr>
          <w:rFonts w:ascii="Bookman Old Style" w:hAnsi="Bookman Old Style" w:cs="Arial"/>
          <w:b/>
          <w:color w:val="000000"/>
          <w:lang w:val="es-ES_tradnl"/>
        </w:rPr>
        <w:t xml:space="preserve">Artículo </w:t>
      </w:r>
      <w:r w:rsidR="004359B5">
        <w:rPr>
          <w:rFonts w:ascii="Bookman Old Style" w:hAnsi="Bookman Old Style" w:cs="Arial"/>
          <w:b/>
          <w:color w:val="000000"/>
          <w:lang w:val="es-ES_tradnl"/>
        </w:rPr>
        <w:t>3</w:t>
      </w:r>
      <w:r w:rsidR="004359B5" w:rsidRPr="00745CF2">
        <w:rPr>
          <w:rFonts w:ascii="Bookman Old Style" w:hAnsi="Bookman Old Style" w:cs="Arial"/>
          <w:b/>
          <w:color w:val="000000"/>
          <w:lang w:val="es-ES_tradnl"/>
        </w:rPr>
        <w:t xml:space="preserve">º. </w:t>
      </w:r>
      <w:r w:rsidRPr="00460BF2">
        <w:rPr>
          <w:rFonts w:ascii="Bookman Old Style" w:hAnsi="Bookman Old Style" w:cs="Arial"/>
          <w:b/>
          <w:color w:val="000000"/>
          <w:lang w:val="es-ES_tradnl"/>
        </w:rPr>
        <w:t>Vigencia.</w:t>
      </w:r>
      <w:r w:rsidRPr="00460BF2">
        <w:rPr>
          <w:rFonts w:ascii="Bookman Old Style" w:hAnsi="Bookman Old Style" w:cs="Arial"/>
          <w:color w:val="000000"/>
          <w:lang w:val="es-ES_tradnl"/>
        </w:rPr>
        <w:t xml:space="preserve"> El presente Acto Legislativo rige a partir de su promulgación. </w:t>
      </w:r>
    </w:p>
    <w:p w14:paraId="4D3D58FA" w14:textId="32EBCD2B" w:rsidR="00E17B97" w:rsidRDefault="00E17B97" w:rsidP="008F2AD1">
      <w:pPr>
        <w:adjustRightInd w:val="0"/>
        <w:textAlignment w:val="center"/>
        <w:rPr>
          <w:rFonts w:ascii="Bookman Old Style" w:hAnsi="Bookman Old Style" w:cs="Arial"/>
          <w:b/>
          <w:bCs/>
          <w:color w:val="000000"/>
          <w:lang w:val="es-ES_tradnl"/>
        </w:rPr>
      </w:pPr>
    </w:p>
    <w:p w14:paraId="019CBEF0" w14:textId="77777777" w:rsidR="00216FD1" w:rsidRDefault="00216FD1" w:rsidP="008F2AD1">
      <w:pPr>
        <w:jc w:val="both"/>
        <w:rPr>
          <w:rFonts w:ascii="Bookman Old Style" w:hAnsi="Bookman Old Style" w:cs="Arial"/>
        </w:rPr>
      </w:pPr>
    </w:p>
    <w:p w14:paraId="3961310E" w14:textId="30AD40D3" w:rsidR="002A0127" w:rsidRDefault="002A0127" w:rsidP="008F2AD1">
      <w:pPr>
        <w:jc w:val="both"/>
        <w:rPr>
          <w:rFonts w:ascii="Bookman Old Style" w:hAnsi="Bookman Old Style" w:cs="Arial"/>
        </w:rPr>
      </w:pPr>
      <w:r w:rsidRPr="00460BF2">
        <w:rPr>
          <w:rFonts w:ascii="Bookman Old Style" w:hAnsi="Bookman Old Style" w:cs="Arial"/>
        </w:rPr>
        <w:t>Cordialmente,</w:t>
      </w:r>
    </w:p>
    <w:p w14:paraId="60A3A76C" w14:textId="0AB81A5D" w:rsidR="002A0127" w:rsidRDefault="002A0127" w:rsidP="008F2AD1">
      <w:pPr>
        <w:jc w:val="both"/>
        <w:rPr>
          <w:rFonts w:ascii="Bookman Old Style" w:hAnsi="Bookman Old Style" w:cs="Arial"/>
        </w:rPr>
      </w:pPr>
    </w:p>
    <w:p w14:paraId="53D80C6B" w14:textId="77777777" w:rsidR="00216FD1" w:rsidRDefault="00216FD1" w:rsidP="008F2AD1">
      <w:pPr>
        <w:jc w:val="both"/>
        <w:rPr>
          <w:rFonts w:ascii="Bookman Old Style" w:hAnsi="Bookman Old Style" w:cs="Arial"/>
        </w:rPr>
      </w:pPr>
    </w:p>
    <w:p w14:paraId="3D505851" w14:textId="35EBD8DD" w:rsidR="00216FD1" w:rsidRDefault="00216FD1" w:rsidP="008F2AD1">
      <w:pPr>
        <w:jc w:val="both"/>
        <w:rPr>
          <w:rFonts w:ascii="Bookman Old Style" w:hAnsi="Bookman Old Style" w:cs="Arial"/>
        </w:rPr>
      </w:pPr>
    </w:p>
    <w:p w14:paraId="33EB69FB" w14:textId="77777777" w:rsidR="00216FD1" w:rsidRPr="00460BF2" w:rsidRDefault="00216FD1" w:rsidP="008F2AD1">
      <w:pPr>
        <w:jc w:val="both"/>
        <w:rPr>
          <w:rFonts w:ascii="Bookman Old Style" w:hAnsi="Bookman Old Style" w:cs="Arial"/>
        </w:rPr>
      </w:pPr>
    </w:p>
    <w:p w14:paraId="72A8B6C8" w14:textId="77777777" w:rsidR="00476AA8" w:rsidRPr="00460BF2" w:rsidRDefault="00476AA8" w:rsidP="008F2AD1">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14:paraId="4D78FE5B" w14:textId="77777777" w:rsidR="00476AA8" w:rsidRPr="00460BF2" w:rsidRDefault="00476AA8" w:rsidP="008F2AD1">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14:paraId="35C2D1E2" w14:textId="172B6CA5" w:rsidR="00476AA8" w:rsidRDefault="004359B5" w:rsidP="008F2AD1">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t>Ponente</w:t>
      </w:r>
    </w:p>
    <w:sectPr w:rsidR="00476AA8" w:rsidSect="00BA435A">
      <w:headerReference w:type="default" r:id="rId8"/>
      <w:footerReference w:type="default" r:id="rId9"/>
      <w:pgSz w:w="12240" w:h="15840" w:code="1"/>
      <w:pgMar w:top="2051" w:right="1701" w:bottom="2127" w:left="1701"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398A" w14:textId="77777777" w:rsidR="00894ACD" w:rsidRDefault="00894ACD" w:rsidP="008B3619">
      <w:r>
        <w:separator/>
      </w:r>
    </w:p>
  </w:endnote>
  <w:endnote w:type="continuationSeparator" w:id="0">
    <w:p w14:paraId="6D4D6C85" w14:textId="77777777" w:rsidR="00894ACD" w:rsidRDefault="00894ACD"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AFC9" w14:textId="77777777" w:rsidR="00103BF1" w:rsidRDefault="00103BF1"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8656" w14:textId="77777777" w:rsidR="00894ACD" w:rsidRDefault="00894ACD" w:rsidP="008B3619">
      <w:r>
        <w:separator/>
      </w:r>
    </w:p>
  </w:footnote>
  <w:footnote w:type="continuationSeparator" w:id="0">
    <w:p w14:paraId="6F042E77" w14:textId="77777777" w:rsidR="00894ACD" w:rsidRDefault="00894ACD" w:rsidP="008B3619">
      <w:r>
        <w:continuationSeparator/>
      </w:r>
    </w:p>
  </w:footnote>
  <w:footnote w:id="1">
    <w:p w14:paraId="335FF945" w14:textId="6A8D1ACE" w:rsidR="00103BF1" w:rsidRPr="008F2AD1" w:rsidRDefault="00103BF1"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b/>
          <w:i/>
          <w:sz w:val="14"/>
          <w:szCs w:val="14"/>
        </w:rPr>
        <w:t>Art. 10. -</w:t>
      </w:r>
      <w:r w:rsidRPr="008F2AD1">
        <w:rPr>
          <w:i/>
          <w:sz w:val="14"/>
          <w:szCs w:val="14"/>
        </w:rPr>
        <w:t xml:space="preserve"> (…) La </w:t>
      </w:r>
      <w:r w:rsidRPr="008F2AD1">
        <w:rPr>
          <w:b/>
          <w:i/>
          <w:sz w:val="14"/>
          <w:szCs w:val="14"/>
        </w:rPr>
        <w:t>naturaleza será sujeto de aquellos derechos</w:t>
      </w:r>
      <w:r w:rsidRPr="008F2AD1">
        <w:rPr>
          <w:i/>
          <w:sz w:val="14"/>
          <w:szCs w:val="14"/>
        </w:rPr>
        <w:t xml:space="preserve"> que le reconozca la Constitución.”</w:t>
      </w:r>
    </w:p>
    <w:p w14:paraId="54762732" w14:textId="018FCDF5"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 Capítulo séptimo Derechos de la naturaleza</w:t>
      </w:r>
    </w:p>
    <w:p w14:paraId="1C02042D" w14:textId="77777777" w:rsidR="00103BF1" w:rsidRPr="008F2AD1" w:rsidRDefault="00103BF1" w:rsidP="008F2AD1">
      <w:pPr>
        <w:pStyle w:val="Textonotapie"/>
        <w:tabs>
          <w:tab w:val="clear" w:pos="300"/>
          <w:tab w:val="left" w:pos="0"/>
        </w:tabs>
        <w:spacing w:line="240" w:lineRule="auto"/>
        <w:ind w:left="0" w:firstLine="0"/>
        <w:rPr>
          <w:i/>
          <w:sz w:val="14"/>
          <w:szCs w:val="14"/>
        </w:rPr>
      </w:pPr>
      <w:r w:rsidRPr="008F2AD1">
        <w:rPr>
          <w:b/>
          <w:i/>
          <w:sz w:val="14"/>
          <w:szCs w:val="14"/>
        </w:rPr>
        <w:t>Art. 71.-</w:t>
      </w:r>
      <w:r w:rsidRPr="008F2AD1">
        <w:rPr>
          <w:i/>
          <w:sz w:val="14"/>
          <w:szCs w:val="14"/>
        </w:rPr>
        <w:t xml:space="preserve"> La naturaleza o Pacha Mama, donde se reproduce y realiza la vida, tiene derecho a que se respete integralmente su existencia y el mantenimiento y regeneración de sus ciclos vitales, estructura, funciones y procesos evolutivos.</w:t>
      </w:r>
    </w:p>
    <w:p w14:paraId="4A57E3A7" w14:textId="7BE748B3"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Toda persona, comunidad, pueblo o nacionalidad podrá exigir a la autoridad pública el cumplimiento de los derechos de la naturaleza. Para aplicar e interpretar estos derechos se observarán (sic) los principios establecidos en la Constitución, en lo que proceda.</w:t>
      </w:r>
    </w:p>
    <w:p w14:paraId="3547ED13" w14:textId="77777777" w:rsidR="00103BF1" w:rsidRPr="008F2AD1" w:rsidRDefault="00103BF1" w:rsidP="008F2AD1">
      <w:pPr>
        <w:pStyle w:val="Textonotapie"/>
        <w:tabs>
          <w:tab w:val="clear" w:pos="300"/>
          <w:tab w:val="left" w:pos="0"/>
        </w:tabs>
        <w:spacing w:line="240" w:lineRule="auto"/>
        <w:ind w:left="0" w:firstLine="0"/>
        <w:rPr>
          <w:i/>
          <w:sz w:val="14"/>
          <w:szCs w:val="14"/>
        </w:rPr>
      </w:pPr>
      <w:r w:rsidRPr="008F2AD1">
        <w:rPr>
          <w:i/>
          <w:sz w:val="14"/>
          <w:szCs w:val="14"/>
        </w:rPr>
        <w:t>El Estado incentivará a las personas naturales y jurídicas, y a los colectivos, para que protejan la naturaleza, y promoverá el respeto a todos los elementos que forman un ecosistema.</w:t>
      </w:r>
    </w:p>
    <w:p w14:paraId="74D5F20A" w14:textId="47EA8B18" w:rsidR="00103BF1" w:rsidRPr="008F2AD1" w:rsidRDefault="00103BF1" w:rsidP="008F2AD1">
      <w:pPr>
        <w:pStyle w:val="Textonotapie"/>
        <w:tabs>
          <w:tab w:val="clear" w:pos="300"/>
          <w:tab w:val="left" w:pos="0"/>
        </w:tabs>
        <w:spacing w:line="240" w:lineRule="auto"/>
        <w:ind w:left="0" w:firstLine="0"/>
        <w:rPr>
          <w:i/>
          <w:sz w:val="14"/>
          <w:szCs w:val="14"/>
          <w:lang w:val="en-US"/>
        </w:rPr>
      </w:pPr>
      <w:r w:rsidRPr="008F2AD1">
        <w:rPr>
          <w:b/>
          <w:i/>
          <w:sz w:val="14"/>
          <w:szCs w:val="14"/>
        </w:rPr>
        <w:t>Art. 72.-</w:t>
      </w:r>
      <w:r w:rsidRPr="008F2AD1">
        <w:rPr>
          <w:i/>
          <w:sz w:val="14"/>
          <w:szCs w:val="14"/>
        </w:rPr>
        <w:t xml:space="preserve"> La naturaleza tiene derecho a la restauración. Esta restauración será independiente de la obligación que tienen el Estado y las personas naturales o jurídicas de Indemnizar a los individuos y colectivos que dependan de los sistemas naturales afectados (…)”</w:t>
      </w:r>
      <w:r w:rsidR="001378EF" w:rsidRPr="008F2AD1">
        <w:rPr>
          <w:i/>
          <w:sz w:val="14"/>
          <w:szCs w:val="14"/>
        </w:rPr>
        <w:t xml:space="preserve"> </w:t>
      </w:r>
      <w:r w:rsidR="003C41DB" w:rsidRPr="008F2AD1">
        <w:rPr>
          <w:i/>
          <w:color w:val="auto"/>
          <w:sz w:val="14"/>
          <w:szCs w:val="14"/>
          <w:lang w:val="en-US"/>
        </w:rPr>
        <w:t>(negrilla fuera de texto)</w:t>
      </w:r>
    </w:p>
  </w:footnote>
  <w:footnote w:id="2">
    <w:p w14:paraId="098B3ACD" w14:textId="77777777" w:rsidR="008B7149" w:rsidRPr="008F2AD1" w:rsidRDefault="008B7149" w:rsidP="008F2AD1">
      <w:pPr>
        <w:jc w:val="both"/>
        <w:rPr>
          <w:bCs/>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“The power to enact local laws (…) establishing the fundamental rights of (…) nature (…)” </w:t>
      </w:r>
      <w:r w:rsidRPr="008F2AD1">
        <w:rPr>
          <w:bCs/>
          <w:i/>
          <w:sz w:val="14"/>
          <w:szCs w:val="14"/>
        </w:rPr>
        <w:t xml:space="preserve">(artículo 32 (2)(a)). </w:t>
      </w:r>
    </w:p>
    <w:p w14:paraId="3D5B7016" w14:textId="77777777" w:rsidR="008B7149" w:rsidRPr="008F2AD1" w:rsidRDefault="008B7149" w:rsidP="008F2AD1">
      <w:pPr>
        <w:jc w:val="both"/>
        <w:rPr>
          <w:i/>
          <w:sz w:val="14"/>
          <w:szCs w:val="14"/>
        </w:rPr>
      </w:pPr>
      <w:r w:rsidRPr="008F2AD1">
        <w:rPr>
          <w:bCs/>
          <w:i/>
          <w:sz w:val="14"/>
          <w:szCs w:val="14"/>
        </w:rPr>
        <w:t>http://files.harmonywithnatureun.org/uploads/upload685.pdf</w:t>
      </w:r>
    </w:p>
  </w:footnote>
  <w:footnote w:id="3">
    <w:p w14:paraId="0A834FF0" w14:textId="77777777" w:rsidR="00CD6001" w:rsidRPr="008F2AD1" w:rsidRDefault="00CD6001" w:rsidP="008F2AD1">
      <w:pPr>
        <w:pStyle w:val="Textonotapie"/>
        <w:tabs>
          <w:tab w:val="left" w:pos="0"/>
        </w:tabs>
        <w:spacing w:line="240" w:lineRule="auto"/>
        <w:ind w:left="142" w:hanging="142"/>
        <w:rPr>
          <w:i/>
          <w:sz w:val="14"/>
          <w:szCs w:val="14"/>
        </w:rPr>
      </w:pPr>
      <w:r w:rsidRPr="008F2AD1">
        <w:rPr>
          <w:rStyle w:val="Refdenotaalpie"/>
          <w:i/>
          <w:sz w:val="14"/>
          <w:szCs w:val="14"/>
        </w:rPr>
        <w:footnoteRef/>
      </w:r>
      <w:r w:rsidRPr="008F2AD1">
        <w:rPr>
          <w:i/>
          <w:sz w:val="14"/>
          <w:szCs w:val="14"/>
        </w:rPr>
        <w:t xml:space="preserve"> Constitución Política del Estado Libre y Soberano de Guerrero. Decreto número 433 por el que se reforman y adicionan diversas disposiciones de la constitución política del estado libre y soberano de guerrero. “Artículo 2. (…) el Estado deberá garantizar y proteger los derechos de la naturaleza en la legislación respectiva.” </w:t>
      </w:r>
    </w:p>
    <w:p w14:paraId="6A9E6EF8" w14:textId="77777777" w:rsidR="00CD6001" w:rsidRPr="008F2AD1" w:rsidRDefault="00CD6001" w:rsidP="008F2AD1">
      <w:pPr>
        <w:pStyle w:val="Textonotapie"/>
        <w:spacing w:line="240" w:lineRule="auto"/>
        <w:rPr>
          <w:i/>
          <w:sz w:val="14"/>
          <w:szCs w:val="14"/>
          <w:lang w:val="es-CO"/>
        </w:rPr>
      </w:pPr>
      <w:r w:rsidRPr="008F2AD1">
        <w:rPr>
          <w:i/>
          <w:sz w:val="14"/>
          <w:szCs w:val="14"/>
        </w:rPr>
        <w:t>https://www.gob.mx/cms/uploads/attachment/file/173564/Constitucion_politica_estado_libre_soberano_guerrero.pdf</w:t>
      </w:r>
    </w:p>
  </w:footnote>
  <w:footnote w:id="4">
    <w:p w14:paraId="3C4A85C8" w14:textId="14E7DD47" w:rsidR="00CD6001" w:rsidRPr="008F2AD1" w:rsidRDefault="00CD6001" w:rsidP="008F2AD1">
      <w:pPr>
        <w:jc w:val="both"/>
        <w:rPr>
          <w:b/>
          <w:i/>
          <w:sz w:val="14"/>
          <w:szCs w:val="14"/>
        </w:rPr>
      </w:pPr>
      <w:r w:rsidRPr="008F2AD1">
        <w:rPr>
          <w:rStyle w:val="Refdenotaalpie"/>
          <w:i/>
          <w:sz w:val="14"/>
          <w:szCs w:val="14"/>
        </w:rPr>
        <w:footnoteRef/>
      </w:r>
      <w:r w:rsidRPr="008F2AD1">
        <w:rPr>
          <w:i/>
          <w:sz w:val="14"/>
          <w:szCs w:val="14"/>
        </w:rPr>
        <w:t xml:space="preserve"> Constitución Política de la Ciudad de México. 2017. En vigencia desde el 17 de septiembre de 2018. Artículo 18(A)(3) “Para el cumplimiento de esta disposición se expedirá una ley secundaria que tendrá por objeto reconocer y regular la protección más amplia de los derechos de la naturaleza conformada por todos sus ecosistemas y especies como un ente colectivo </w:t>
      </w:r>
      <w:r w:rsidRPr="008F2AD1">
        <w:rPr>
          <w:b/>
          <w:i/>
          <w:sz w:val="14"/>
          <w:szCs w:val="14"/>
        </w:rPr>
        <w:t>sujeto de derechos</w:t>
      </w:r>
      <w:r w:rsidRPr="008F2AD1">
        <w:rPr>
          <w:i/>
          <w:sz w:val="14"/>
          <w:szCs w:val="14"/>
        </w:rPr>
        <w:t xml:space="preserve">.” </w:t>
      </w:r>
      <w:r w:rsidR="003C41DB" w:rsidRPr="008F2AD1">
        <w:rPr>
          <w:i/>
          <w:sz w:val="14"/>
          <w:szCs w:val="14"/>
        </w:rPr>
        <w:t>(negrilla fuera de texto)</w:t>
      </w:r>
    </w:p>
    <w:p w14:paraId="11FB2509" w14:textId="77777777" w:rsidR="00CD6001" w:rsidRPr="008F2AD1" w:rsidRDefault="00CD6001" w:rsidP="008F2AD1">
      <w:pPr>
        <w:jc w:val="both"/>
        <w:rPr>
          <w:i/>
          <w:sz w:val="14"/>
          <w:szCs w:val="14"/>
        </w:rPr>
      </w:pPr>
      <w:r w:rsidRPr="008F2AD1">
        <w:rPr>
          <w:i/>
          <w:sz w:val="14"/>
          <w:szCs w:val="14"/>
        </w:rPr>
        <w:t>http://www.infodf.org.mx/documentospdf/constitucion_cdmx/Constitucion_%20Politica_CDMX.pdf</w:t>
      </w:r>
    </w:p>
  </w:footnote>
  <w:footnote w:id="5">
    <w:p w14:paraId="22D935A8" w14:textId="5A6F5EA3" w:rsidR="00103BF1" w:rsidRPr="008F2AD1" w:rsidRDefault="00103BF1" w:rsidP="008F2AD1">
      <w:pPr>
        <w:pStyle w:val="Textonotapie"/>
        <w:tabs>
          <w:tab w:val="clear" w:pos="300"/>
          <w:tab w:val="left" w:pos="0"/>
        </w:tabs>
        <w:spacing w:line="240" w:lineRule="auto"/>
        <w:ind w:left="142" w:hanging="142"/>
        <w:rPr>
          <w:i/>
          <w:color w:val="auto"/>
          <w:sz w:val="14"/>
          <w:szCs w:val="14"/>
          <w:lang w:val="es-CO"/>
        </w:rPr>
      </w:pPr>
      <w:r w:rsidRPr="008F2AD1">
        <w:rPr>
          <w:rStyle w:val="Refdenotaalpie"/>
          <w:i/>
          <w:sz w:val="14"/>
          <w:szCs w:val="14"/>
        </w:rPr>
        <w:footnoteRef/>
      </w:r>
      <w:r w:rsidRPr="008F2AD1">
        <w:rPr>
          <w:i/>
          <w:sz w:val="14"/>
          <w:szCs w:val="14"/>
        </w:rPr>
        <w:t xml:space="preserve"> </w:t>
      </w:r>
      <w:r w:rsidRPr="008F2AD1">
        <w:rPr>
          <w:bCs/>
          <w:i/>
          <w:sz w:val="14"/>
          <w:szCs w:val="14"/>
        </w:rPr>
        <w:t>“</w:t>
      </w:r>
      <w:r w:rsidRPr="008F2AD1">
        <w:rPr>
          <w:i/>
          <w:color w:val="auto"/>
          <w:sz w:val="14"/>
          <w:szCs w:val="14"/>
          <w:lang w:val="es-CO"/>
        </w:rPr>
        <w:t xml:space="preserve">La naturaleza, conformada por todos sus ecosistemas y especies como un ente colectivo </w:t>
      </w:r>
      <w:r w:rsidRPr="008F2AD1">
        <w:rPr>
          <w:b/>
          <w:i/>
          <w:color w:val="auto"/>
          <w:sz w:val="14"/>
          <w:szCs w:val="14"/>
          <w:lang w:val="es-CO"/>
        </w:rPr>
        <w:t>sujeto de derechos</w:t>
      </w:r>
      <w:r w:rsidRPr="008F2AD1">
        <w:rPr>
          <w:i/>
          <w:color w:val="auto"/>
          <w:sz w:val="14"/>
          <w:szCs w:val="14"/>
          <w:lang w:val="es-CO"/>
        </w:rPr>
        <w:t xml:space="preserve">, deberá ser respetada en su existencia, en su restauración y en la regeneración de sus ciclos naturales, así como la conservación de su estructura y funciones ecológicas (…)” </w:t>
      </w:r>
      <w:r w:rsidR="003C41DB" w:rsidRPr="008F2AD1">
        <w:rPr>
          <w:i/>
          <w:color w:val="auto"/>
          <w:sz w:val="14"/>
          <w:szCs w:val="14"/>
          <w:lang w:val="es-CO"/>
        </w:rPr>
        <w:t>(negrilla fuera de texto)</w:t>
      </w:r>
    </w:p>
    <w:p w14:paraId="6289489A" w14:textId="4A5A91B6" w:rsidR="00103BF1" w:rsidRPr="008F2AD1" w:rsidRDefault="00103BF1" w:rsidP="008F2AD1">
      <w:pPr>
        <w:pStyle w:val="Textonotapie"/>
        <w:tabs>
          <w:tab w:val="clear" w:pos="300"/>
          <w:tab w:val="left" w:pos="0"/>
        </w:tabs>
        <w:spacing w:line="240" w:lineRule="auto"/>
        <w:ind w:left="142" w:hanging="142"/>
        <w:jc w:val="left"/>
        <w:rPr>
          <w:i/>
          <w:sz w:val="14"/>
          <w:szCs w:val="14"/>
        </w:rPr>
      </w:pPr>
      <w:r w:rsidRPr="008F2AD1">
        <w:rPr>
          <w:bCs/>
          <w:i/>
          <w:sz w:val="14"/>
          <w:szCs w:val="14"/>
        </w:rPr>
        <w:t xml:space="preserve">   </w:t>
      </w:r>
      <w:r w:rsidRPr="008F2AD1">
        <w:rPr>
          <w:i/>
          <w:sz w:val="14"/>
          <w:szCs w:val="14"/>
        </w:rPr>
        <w:t>http://www.biodiversidadla.org/Noticias/Historico-Colima-reconoce-derechos-de-la-naturaleza-en-Constitucion</w:t>
      </w:r>
    </w:p>
  </w:footnote>
  <w:footnote w:id="6">
    <w:p w14:paraId="0E3FBB1C" w14:textId="77777777" w:rsidR="006364D0" w:rsidRPr="008F2AD1" w:rsidRDefault="006364D0" w:rsidP="008F2AD1">
      <w:pPr>
        <w:jc w:val="both"/>
        <w:rPr>
          <w:bCs/>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“Borough residents, natural communities, and ecosystems shall be considered "persons" for the purposes of the enforcement of the civil rights of those residents, natural communities, and ecosystems." </w:t>
      </w:r>
      <w:r w:rsidRPr="008F2AD1">
        <w:rPr>
          <w:bCs/>
          <w:i/>
          <w:sz w:val="14"/>
          <w:szCs w:val="14"/>
        </w:rPr>
        <w:t>(Ordinance No. 612, 2006)</w:t>
      </w:r>
    </w:p>
    <w:p w14:paraId="5BE266F8" w14:textId="59BB53DD" w:rsidR="006364D0" w:rsidRPr="008F2AD1" w:rsidRDefault="006364D0" w:rsidP="008F2AD1">
      <w:pPr>
        <w:jc w:val="both"/>
        <w:rPr>
          <w:i/>
          <w:sz w:val="14"/>
          <w:szCs w:val="14"/>
        </w:rPr>
      </w:pPr>
      <w:r w:rsidRPr="008F2AD1">
        <w:rPr>
          <w:bCs/>
          <w:i/>
          <w:sz w:val="14"/>
          <w:szCs w:val="14"/>
        </w:rPr>
        <w:t>https://ejatlas.org/conflict/tamaqua-borough-passes-ordinance-on-rights-of-nature</w:t>
      </w:r>
    </w:p>
  </w:footnote>
  <w:footnote w:id="7">
    <w:p w14:paraId="08CDFF20" w14:textId="77777777" w:rsidR="00103BF1" w:rsidRPr="008F2AD1" w:rsidRDefault="00103BF1" w:rsidP="008F2AD1">
      <w:pPr>
        <w:jc w:val="both"/>
        <w:rPr>
          <w:i/>
          <w:sz w:val="14"/>
          <w:szCs w:val="14"/>
        </w:rPr>
      </w:pPr>
      <w:r w:rsidRPr="008F2AD1">
        <w:rPr>
          <w:rStyle w:val="Refdenotaalpie"/>
          <w:i/>
          <w:sz w:val="14"/>
          <w:szCs w:val="14"/>
        </w:rPr>
        <w:footnoteRef/>
      </w:r>
      <w:r w:rsidRPr="008F2AD1">
        <w:rPr>
          <w:i/>
          <w:sz w:val="14"/>
          <w:szCs w:val="14"/>
        </w:rPr>
        <w:t xml:space="preserve"> Ley de Derechos de la Madre Tierra. 2010. “Artículo 5.  (CARÁCTER JURÍDICO DE LA MADRE TIERRA).  Para efectos de la protección y tutela de sus derechos, la Madre Tierra adopta el carácter de sujeto colectivo de interés público.  La Madre Tierra y todos sus componentes incluyendo las comunidades humanas son titulares de todos los derechos inherentes reconocidos en esta Ley.  La aplicación de los derechos de la Madre Tierra tomará en cuenta las especificidades y particularidades de sus diversos componentes. Los derechos establecidos en la presente Ley, no limitan la existencia de otros derechos de la Madre Tierra.”</w:t>
      </w:r>
    </w:p>
    <w:p w14:paraId="57214AC1" w14:textId="57CC7532" w:rsidR="00103BF1" w:rsidRPr="008F2AD1" w:rsidRDefault="00103BF1" w:rsidP="008F2AD1">
      <w:pPr>
        <w:jc w:val="both"/>
        <w:rPr>
          <w:i/>
          <w:sz w:val="14"/>
          <w:szCs w:val="14"/>
        </w:rPr>
      </w:pPr>
      <w:r w:rsidRPr="008F2AD1">
        <w:rPr>
          <w:i/>
          <w:sz w:val="14"/>
          <w:szCs w:val="14"/>
        </w:rPr>
        <w:t>http://www.planificacion.gob.bo/uploads/marco-legal/Ley%20N%C2%B0%20071%20DERECHOS%20DE%20LA%20MADRE%20TIERRA.pdf</w:t>
      </w:r>
    </w:p>
  </w:footnote>
  <w:footnote w:id="8">
    <w:p w14:paraId="1B27ABB2" w14:textId="0A6BC1AB" w:rsidR="00103BF1" w:rsidRPr="008F2AD1" w:rsidRDefault="00103BF1" w:rsidP="008F2AD1">
      <w:pPr>
        <w:jc w:val="both"/>
        <w:rPr>
          <w:i/>
          <w:sz w:val="14"/>
          <w:szCs w:val="14"/>
        </w:rPr>
      </w:pPr>
      <w:r w:rsidRPr="008F2AD1">
        <w:rPr>
          <w:rStyle w:val="Refdenotaalpie"/>
          <w:i/>
          <w:sz w:val="14"/>
          <w:szCs w:val="14"/>
        </w:rPr>
        <w:footnoteRef/>
      </w:r>
      <w:r w:rsidRPr="008F2AD1">
        <w:rPr>
          <w:i/>
          <w:sz w:val="14"/>
          <w:szCs w:val="14"/>
        </w:rPr>
        <w:t xml:space="preserve"> </w:t>
      </w:r>
      <w:r w:rsidRPr="008F2AD1">
        <w:rPr>
          <w:bCs/>
          <w:i/>
          <w:sz w:val="14"/>
          <w:szCs w:val="14"/>
        </w:rPr>
        <w:t>Ley Ambiental de Protección a La Tierra en el Distrito Federal. 2013. “Artículo 86 Bis 3. Para efectos de la protección y tutela de sus recursos naturales, la Tierra adopta el carácter de ente colectivo sujeto de la protección del interés público. En su aplicación se tomarán en cuenta las especificidades y particularidades de sus diversos componentes.”</w:t>
      </w:r>
    </w:p>
  </w:footnote>
  <w:footnote w:id="9">
    <w:p w14:paraId="1A98C44B" w14:textId="2DD75FE5" w:rsidR="002C7D03" w:rsidRPr="008F2AD1" w:rsidRDefault="002C7D03"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Te Urewera Act 2014. “Te Urewera is a legal entity, and has all the rights, powers, duties, and liabilities of a legal person.” </w:t>
      </w:r>
      <w:r w:rsidRPr="008F2AD1">
        <w:rPr>
          <w:bCs/>
          <w:i/>
          <w:sz w:val="14"/>
          <w:szCs w:val="14"/>
        </w:rPr>
        <w:t>(artículo 11(1)</w:t>
      </w:r>
      <w:r w:rsidR="00A80185" w:rsidRPr="008F2AD1">
        <w:rPr>
          <w:bCs/>
          <w:i/>
          <w:sz w:val="14"/>
          <w:szCs w:val="14"/>
        </w:rPr>
        <w:t>)</w:t>
      </w:r>
      <w:r w:rsidRPr="008F2AD1">
        <w:rPr>
          <w:bCs/>
          <w:i/>
          <w:sz w:val="14"/>
          <w:szCs w:val="14"/>
        </w:rPr>
        <w:t>.</w:t>
      </w:r>
      <w:r w:rsidR="0055762A" w:rsidRPr="008F2AD1">
        <w:rPr>
          <w:bCs/>
          <w:i/>
          <w:sz w:val="14"/>
          <w:szCs w:val="14"/>
        </w:rPr>
        <w:t xml:space="preserve"> Ver: http://www.legislation.govt.nz/act/public/2014/0051/latest/whole.html</w:t>
      </w:r>
    </w:p>
  </w:footnote>
  <w:footnote w:id="10">
    <w:p w14:paraId="0085B946" w14:textId="6CFAF97D" w:rsidR="00A80185" w:rsidRPr="008F2AD1" w:rsidRDefault="00A80185"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Te Awa Tupua Act 2017. Te Awa Tupua is a legal person and has all the rights, powers, duties, and liabilities of a legal person. </w:t>
      </w:r>
      <w:r w:rsidRPr="008F2AD1">
        <w:rPr>
          <w:bCs/>
          <w:i/>
          <w:sz w:val="14"/>
          <w:szCs w:val="14"/>
        </w:rPr>
        <w:t>(artículo 14 (1))</w:t>
      </w:r>
      <w:r w:rsidR="0055762A" w:rsidRPr="008F2AD1">
        <w:rPr>
          <w:bCs/>
          <w:i/>
          <w:sz w:val="14"/>
          <w:szCs w:val="14"/>
        </w:rPr>
        <w:t>. Ver: http://www.legislation.govt.nz/act/public/2017/0007/latest/whole.html</w:t>
      </w:r>
    </w:p>
  </w:footnote>
  <w:footnote w:id="11">
    <w:p w14:paraId="5E0EF48A" w14:textId="322ADB43" w:rsidR="00782353" w:rsidRPr="008F2AD1" w:rsidRDefault="00195FEF"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Ordenanza No. 02, Series 2017. “Right to a Healthy Climate.  All residents and ecosystems of the City of Lafayette possess a right to a healthy climate (…)” </w:t>
      </w:r>
      <w:r w:rsidRPr="008F2AD1">
        <w:rPr>
          <w:bCs/>
          <w:i/>
          <w:sz w:val="14"/>
          <w:szCs w:val="14"/>
        </w:rPr>
        <w:t>(artículo 1(a))</w:t>
      </w:r>
      <w:r w:rsidR="004A5894" w:rsidRPr="008F2AD1">
        <w:rPr>
          <w:bCs/>
          <w:i/>
          <w:sz w:val="14"/>
          <w:szCs w:val="14"/>
        </w:rPr>
        <w:t>. Ver:</w:t>
      </w:r>
      <w:r w:rsidR="00782353" w:rsidRPr="008F2AD1">
        <w:rPr>
          <w:bCs/>
          <w:i/>
          <w:sz w:val="14"/>
          <w:szCs w:val="14"/>
        </w:rPr>
        <w:t xml:space="preserve"> https://cocrn.org/lafayette-climate-bill-rights/</w:t>
      </w:r>
    </w:p>
  </w:footnote>
  <w:footnote w:id="12">
    <w:p w14:paraId="38BFFE58" w14:textId="618A6A0C" w:rsidR="00443CAF" w:rsidRPr="008F2AD1" w:rsidRDefault="00443CAF" w:rsidP="008F2AD1">
      <w:pPr>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Yarra River Protection (Wilip-gin Birrarung murron) Act 2017. “To provide for the declaration of the Yarra River and certain public land in its vicinity for the purpose of protecting it as one living and integrated natural entity (…)” </w:t>
      </w:r>
      <w:r w:rsidRPr="008F2AD1">
        <w:rPr>
          <w:bCs/>
          <w:i/>
          <w:sz w:val="14"/>
          <w:szCs w:val="14"/>
        </w:rPr>
        <w:t>(artículo 1 (a)). Ver: http://www.legislation.vic.gov.au/Domino/Web_Notes/LDMS/PubStatbook.nsf/51dea49770555ea6ca256da4001b90cd/DD1ED871D7DF8661CA2581A700103BF0/$FILE/17-049aa%20authorised.pdf</w:t>
      </w:r>
    </w:p>
  </w:footnote>
  <w:footnote w:id="13">
    <w:p w14:paraId="42477B65" w14:textId="6E3EEB4C" w:rsidR="00946C9E" w:rsidRPr="008F2AD1" w:rsidRDefault="00946C9E"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bCs/>
          <w:i/>
          <w:sz w:val="14"/>
          <w:szCs w:val="14"/>
        </w:rPr>
        <w:t>Ver página 6: http://files.harmonywithnatureun.org/uploads/upload644.pdf</w:t>
      </w:r>
    </w:p>
  </w:footnote>
  <w:footnote w:id="14">
    <w:p w14:paraId="01785174" w14:textId="1F7A9546" w:rsidR="00451D6A" w:rsidRPr="008F2AD1" w:rsidRDefault="00451D6A"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http://files.harmonywithnatureun.org/uploads/upload720.pdf</w:t>
      </w:r>
    </w:p>
  </w:footnote>
  <w:footnote w:id="15">
    <w:p w14:paraId="60535610" w14:textId="0906D1C4" w:rsidR="00EC7455" w:rsidRPr="008F2AD1" w:rsidRDefault="00EC7455"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http://files.harmonywithnatureun.org/uploads/upload832.pdf</w:t>
      </w:r>
    </w:p>
  </w:footnote>
  <w:footnote w:id="16">
    <w:p w14:paraId="2BC850C5" w14:textId="412128B3" w:rsidR="000F4530" w:rsidRPr="008F2AD1" w:rsidRDefault="000F4530" w:rsidP="008F2AD1">
      <w:pPr>
        <w:pStyle w:val="Textonotapie"/>
        <w:tabs>
          <w:tab w:val="clear" w:pos="300"/>
          <w:tab w:val="left" w:pos="0"/>
        </w:tabs>
        <w:spacing w:line="240" w:lineRule="auto"/>
        <w:ind w:left="0" w:firstLine="0"/>
        <w:jc w:val="left"/>
        <w:rPr>
          <w:i/>
          <w:sz w:val="14"/>
          <w:szCs w:val="14"/>
          <w:lang w:val="es-CO"/>
        </w:rPr>
      </w:pPr>
      <w:r w:rsidRPr="008F2AD1">
        <w:rPr>
          <w:rStyle w:val="Refdenotaalpie"/>
          <w:i/>
          <w:sz w:val="14"/>
          <w:szCs w:val="14"/>
        </w:rPr>
        <w:footnoteRef/>
      </w:r>
      <w:r w:rsidRPr="008F2AD1">
        <w:rPr>
          <w:i/>
          <w:sz w:val="14"/>
          <w:szCs w:val="14"/>
        </w:rPr>
        <w:t xml:space="preserve"> h</w:t>
      </w:r>
      <w:r w:rsidRPr="008F2AD1">
        <w:rPr>
          <w:bCs/>
          <w:i/>
          <w:sz w:val="14"/>
          <w:szCs w:val="14"/>
        </w:rPr>
        <w:t>ttps://www.democracynow.org/es/2019/2/27/titulares/ohio_voters_grant_lake_erie_the_right_to_sue_polluters</w:t>
      </w:r>
    </w:p>
  </w:footnote>
  <w:footnote w:id="17">
    <w:p w14:paraId="7D03A20A" w14:textId="278A9D75" w:rsidR="00D03788" w:rsidRPr="008F2AD1" w:rsidRDefault="00D03788" w:rsidP="008F2AD1">
      <w:pPr>
        <w:jc w:val="both"/>
        <w:rPr>
          <w:i/>
          <w:sz w:val="14"/>
          <w:szCs w:val="14"/>
        </w:rPr>
      </w:pPr>
      <w:r w:rsidRPr="008F2AD1">
        <w:rPr>
          <w:rStyle w:val="Refdenotaalpie"/>
          <w:i/>
          <w:sz w:val="14"/>
          <w:szCs w:val="14"/>
        </w:rPr>
        <w:footnoteRef/>
      </w:r>
      <w:r w:rsidRPr="008F2AD1">
        <w:rPr>
          <w:i/>
          <w:sz w:val="14"/>
          <w:szCs w:val="14"/>
          <w:lang w:val="en-US"/>
        </w:rPr>
        <w:t xml:space="preserve"> </w:t>
      </w:r>
      <w:r w:rsidRPr="008F2AD1">
        <w:rPr>
          <w:bCs/>
          <w:i/>
          <w:sz w:val="14"/>
          <w:szCs w:val="14"/>
          <w:lang w:val="en-US"/>
        </w:rPr>
        <w:t xml:space="preserve">National Environment Act 2019. “Nature has the right to exist, persist, maintain and regenerate its vital cycles, structure, functions and its processes in evolution.” </w:t>
      </w:r>
      <w:r w:rsidRPr="008F2AD1">
        <w:rPr>
          <w:bCs/>
          <w:i/>
          <w:sz w:val="14"/>
          <w:szCs w:val="14"/>
        </w:rPr>
        <w:t>(artículo 4(1))</w:t>
      </w:r>
    </w:p>
  </w:footnote>
  <w:footnote w:id="18">
    <w:p w14:paraId="3CFF862A" w14:textId="12B0DDBB" w:rsidR="00F20ED4" w:rsidRPr="008F2AD1" w:rsidRDefault="00F20ED4" w:rsidP="008F2AD1">
      <w:pPr>
        <w:jc w:val="both"/>
        <w:rPr>
          <w:i/>
          <w:sz w:val="14"/>
          <w:szCs w:val="14"/>
        </w:rPr>
      </w:pPr>
      <w:r w:rsidRPr="008F2AD1">
        <w:rPr>
          <w:rStyle w:val="Refdenotaalpie"/>
          <w:i/>
          <w:sz w:val="14"/>
          <w:szCs w:val="14"/>
        </w:rPr>
        <w:footnoteRef/>
      </w:r>
      <w:r w:rsidRPr="008F2AD1">
        <w:rPr>
          <w:i/>
          <w:sz w:val="14"/>
          <w:szCs w:val="14"/>
        </w:rPr>
        <w:t xml:space="preserve"> http://files.harmonywithnatureun.org/uploads/upload684.pdf. p.6.</w:t>
      </w:r>
    </w:p>
  </w:footnote>
  <w:footnote w:id="19">
    <w:p w14:paraId="7762C524" w14:textId="77777777" w:rsidR="00540C2B" w:rsidRPr="008F2AD1" w:rsidRDefault="00540C2B"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http://files.harmonywithnatureun.org/uploads/upload659.pdf</w:t>
      </w:r>
    </w:p>
  </w:footnote>
  <w:footnote w:id="20">
    <w:p w14:paraId="5306DFB8" w14:textId="4F16DFB8" w:rsidR="00C37008" w:rsidRPr="008F2AD1" w:rsidRDefault="00C37008" w:rsidP="008F2AD1">
      <w:pPr>
        <w:jc w:val="both"/>
        <w:rPr>
          <w:i/>
          <w:sz w:val="14"/>
          <w:szCs w:val="14"/>
        </w:rPr>
      </w:pPr>
      <w:r w:rsidRPr="008F2AD1">
        <w:rPr>
          <w:rStyle w:val="Refdenotaalpie"/>
          <w:i/>
          <w:sz w:val="14"/>
          <w:szCs w:val="14"/>
        </w:rPr>
        <w:footnoteRef/>
      </w:r>
      <w:r w:rsidRPr="008F2AD1">
        <w:rPr>
          <w:i/>
          <w:sz w:val="14"/>
          <w:szCs w:val="14"/>
        </w:rPr>
        <w:t xml:space="preserve"> Corte Constitucional</w:t>
      </w:r>
      <w:r w:rsidR="00B75536" w:rsidRPr="008F2AD1">
        <w:rPr>
          <w:i/>
          <w:sz w:val="14"/>
          <w:szCs w:val="14"/>
        </w:rPr>
        <w:t xml:space="preserve"> del Ecuador</w:t>
      </w:r>
      <w:r w:rsidRPr="008F2AD1">
        <w:rPr>
          <w:i/>
          <w:sz w:val="14"/>
          <w:szCs w:val="14"/>
        </w:rPr>
        <w:t xml:space="preserve">. Sentencia </w:t>
      </w:r>
      <w:r w:rsidR="00B75536" w:rsidRPr="008F2AD1">
        <w:rPr>
          <w:i/>
          <w:sz w:val="14"/>
          <w:szCs w:val="14"/>
        </w:rPr>
        <w:t xml:space="preserve">No. </w:t>
      </w:r>
      <w:r w:rsidRPr="008F2AD1">
        <w:rPr>
          <w:i/>
          <w:sz w:val="14"/>
          <w:szCs w:val="14"/>
        </w:rPr>
        <w:t>017-12</w:t>
      </w:r>
      <w:r w:rsidR="00501FC1" w:rsidRPr="008F2AD1">
        <w:rPr>
          <w:i/>
          <w:sz w:val="14"/>
          <w:szCs w:val="14"/>
        </w:rPr>
        <w:t>-SIN-CC, caso No. 0033-10-IN</w:t>
      </w:r>
      <w:r w:rsidRPr="008F2AD1">
        <w:rPr>
          <w:i/>
          <w:sz w:val="14"/>
          <w:szCs w:val="14"/>
        </w:rPr>
        <w:t>.</w:t>
      </w:r>
    </w:p>
    <w:p w14:paraId="4BA4F120" w14:textId="3D3BF522" w:rsidR="00C37008" w:rsidRPr="008F2AD1" w:rsidRDefault="00C37008" w:rsidP="000B5CB0">
      <w:pPr>
        <w:jc w:val="both"/>
        <w:rPr>
          <w:i/>
          <w:sz w:val="14"/>
          <w:szCs w:val="14"/>
        </w:rPr>
      </w:pPr>
      <w:r w:rsidRPr="008F2AD1">
        <w:rPr>
          <w:i/>
          <w:sz w:val="14"/>
          <w:szCs w:val="14"/>
        </w:rPr>
        <w:t>http://files.harmonywithnatureun.org/uploads/upload661.pdf</w:t>
      </w:r>
    </w:p>
  </w:footnote>
  <w:footnote w:id="21">
    <w:p w14:paraId="035F18A5" w14:textId="143508BC" w:rsidR="00103BF1" w:rsidRPr="008F2AD1" w:rsidRDefault="00103BF1" w:rsidP="008F2AD1">
      <w:pPr>
        <w:pStyle w:val="Textonotapie"/>
        <w:tabs>
          <w:tab w:val="clear" w:pos="300"/>
          <w:tab w:val="left" w:pos="0"/>
        </w:tabs>
        <w:spacing w:line="240" w:lineRule="auto"/>
        <w:ind w:left="0" w:firstLine="0"/>
        <w:rPr>
          <w:i/>
          <w:sz w:val="14"/>
          <w:szCs w:val="14"/>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 w:id="22">
    <w:p w14:paraId="09D6319B" w14:textId="07E67C61" w:rsidR="00103BF1" w:rsidRPr="008F2AD1" w:rsidRDefault="00103BF1" w:rsidP="008F2AD1">
      <w:pPr>
        <w:rPr>
          <w:i/>
          <w:sz w:val="14"/>
          <w:szCs w:val="14"/>
        </w:rPr>
      </w:pPr>
      <w:r w:rsidRPr="008F2AD1">
        <w:rPr>
          <w:rStyle w:val="Refdenotaalpie"/>
          <w:i/>
          <w:sz w:val="14"/>
          <w:szCs w:val="14"/>
        </w:rPr>
        <w:footnoteRef/>
      </w:r>
      <w:r w:rsidR="008F1CA5" w:rsidRPr="008F2AD1">
        <w:rPr>
          <w:i/>
          <w:sz w:val="14"/>
          <w:szCs w:val="14"/>
        </w:rPr>
        <w:t xml:space="preserve"> </w:t>
      </w:r>
      <w:r w:rsidRPr="008F2AD1">
        <w:rPr>
          <w:i/>
          <w:sz w:val="14"/>
          <w:szCs w:val="14"/>
        </w:rPr>
        <w:t>https://www.semana.com/nacion/todo-lo-que-debe-saber-sobre-la-marcha-del-primero-de-abril/articulo/que-tienen-en-comun-colombia-nueva-zelanda-e-india/551271</w:t>
      </w:r>
    </w:p>
  </w:footnote>
  <w:footnote w:id="23">
    <w:p w14:paraId="6D57EFB2" w14:textId="784B0D48" w:rsidR="008F1CA5" w:rsidRPr="008F2AD1" w:rsidRDefault="008F1CA5" w:rsidP="008F2AD1">
      <w:pPr>
        <w:jc w:val="both"/>
        <w:rPr>
          <w:i/>
          <w:sz w:val="14"/>
          <w:szCs w:val="14"/>
        </w:rPr>
      </w:pPr>
      <w:r w:rsidRPr="008F2AD1">
        <w:rPr>
          <w:rStyle w:val="Refdenotaalpie"/>
          <w:i/>
          <w:sz w:val="14"/>
          <w:szCs w:val="14"/>
        </w:rPr>
        <w:footnoteRef/>
      </w:r>
      <w:r w:rsidRPr="008F2AD1">
        <w:rPr>
          <w:i/>
          <w:sz w:val="14"/>
          <w:szCs w:val="14"/>
        </w:rPr>
        <w:t xml:space="preserve"> https://www.dhakatribune.com/bangladesh/court/2019/01/30/turag-given-legal-person-status-to-save-it-from-encroachment</w:t>
      </w:r>
    </w:p>
  </w:footnote>
  <w:footnote w:id="24">
    <w:p w14:paraId="14495EB1" w14:textId="4C088FEE" w:rsidR="00FF3302" w:rsidRPr="008F2AD1" w:rsidRDefault="00FF3302"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http://files.harmonywithnatureun.org/uploads/upload820.pdf</w:t>
      </w:r>
    </w:p>
  </w:footnote>
  <w:footnote w:id="25">
    <w:p w14:paraId="581B676D" w14:textId="70BE2D05" w:rsidR="00C624A6" w:rsidRPr="008F2AD1" w:rsidRDefault="00C624A6" w:rsidP="008F2AD1">
      <w:pPr>
        <w:pStyle w:val="Textonotapie"/>
        <w:tabs>
          <w:tab w:val="clear" w:pos="300"/>
          <w:tab w:val="left" w:pos="0"/>
        </w:tabs>
        <w:spacing w:line="240" w:lineRule="auto"/>
        <w:ind w:left="142" w:hanging="142"/>
        <w:rPr>
          <w:i/>
          <w:sz w:val="14"/>
          <w:szCs w:val="14"/>
          <w:lang w:val="es-CO"/>
        </w:rPr>
      </w:pPr>
      <w:r w:rsidRPr="008F2AD1">
        <w:rPr>
          <w:rStyle w:val="Refdenotaalpie"/>
          <w:i/>
          <w:sz w:val="14"/>
          <w:szCs w:val="14"/>
        </w:rPr>
        <w:footnoteRef/>
      </w:r>
      <w:r w:rsidRPr="008F2AD1">
        <w:rPr>
          <w:i/>
          <w:sz w:val="14"/>
          <w:szCs w:val="14"/>
        </w:rPr>
        <w:t xml:space="preserve"> Corte Constitucional. Sentencia C</w:t>
      </w:r>
      <w:r w:rsidR="00A60288" w:rsidRPr="008F2AD1">
        <w:rPr>
          <w:i/>
          <w:sz w:val="14"/>
          <w:szCs w:val="14"/>
        </w:rPr>
        <w:t>-632 de 2011</w:t>
      </w:r>
      <w:r w:rsidR="00801179" w:rsidRPr="008F2AD1">
        <w:rPr>
          <w:i/>
          <w:sz w:val="14"/>
          <w:szCs w:val="14"/>
        </w:rPr>
        <w:t xml:space="preserve"> del 24</w:t>
      </w:r>
      <w:r w:rsidRPr="008F2AD1">
        <w:rPr>
          <w:i/>
          <w:sz w:val="14"/>
          <w:szCs w:val="14"/>
        </w:rPr>
        <w:t xml:space="preserve"> de </w:t>
      </w:r>
      <w:r w:rsidR="00801179" w:rsidRPr="008F2AD1">
        <w:rPr>
          <w:i/>
          <w:sz w:val="14"/>
          <w:szCs w:val="14"/>
        </w:rPr>
        <w:t>agosto de 2011</w:t>
      </w:r>
      <w:r w:rsidRPr="008F2AD1">
        <w:rPr>
          <w:i/>
          <w:sz w:val="14"/>
          <w:szCs w:val="14"/>
        </w:rPr>
        <w:t>. M.P. Gabriel Eduardo Mendoza Martelo.</w:t>
      </w:r>
    </w:p>
  </w:footnote>
  <w:footnote w:id="26">
    <w:p w14:paraId="34E96758" w14:textId="77777777" w:rsidR="00DE2E16" w:rsidRPr="008F2AD1" w:rsidRDefault="00DE2E16" w:rsidP="008F2AD1">
      <w:pPr>
        <w:pStyle w:val="Textonotapie"/>
        <w:spacing w:line="240" w:lineRule="auto"/>
        <w:rPr>
          <w:i/>
          <w:sz w:val="14"/>
          <w:szCs w:val="14"/>
          <w:lang w:val="es-CO"/>
        </w:rPr>
      </w:pPr>
      <w:r w:rsidRPr="008F2AD1">
        <w:rPr>
          <w:rStyle w:val="Refdenotaalpie"/>
          <w:i/>
          <w:sz w:val="14"/>
          <w:szCs w:val="14"/>
        </w:rPr>
        <w:footnoteRef/>
      </w:r>
      <w:r w:rsidRPr="008F2AD1">
        <w:rPr>
          <w:i/>
          <w:sz w:val="14"/>
          <w:szCs w:val="14"/>
        </w:rPr>
        <w:t xml:space="preserve"> Corte Constitucional. Sentencia T-622 de 2016 del 10 de noviembre de 2016. M.P. Jorge Iván Palacio Palacio.</w:t>
      </w:r>
    </w:p>
  </w:footnote>
  <w:footnote w:id="27">
    <w:p w14:paraId="32EDFE0D" w14:textId="11D9A422" w:rsidR="007C02F8" w:rsidRPr="008F2AD1" w:rsidRDefault="007C02F8" w:rsidP="008F2AD1">
      <w:pPr>
        <w:jc w:val="both"/>
        <w:rPr>
          <w:i/>
          <w:sz w:val="14"/>
          <w:szCs w:val="14"/>
        </w:rPr>
      </w:pPr>
      <w:r w:rsidRPr="008F2AD1">
        <w:rPr>
          <w:rStyle w:val="Refdenotaalpie"/>
          <w:i/>
          <w:sz w:val="14"/>
          <w:szCs w:val="14"/>
        </w:rPr>
        <w:footnoteRef/>
      </w:r>
      <w:r w:rsidRPr="008F2AD1">
        <w:rPr>
          <w:i/>
          <w:sz w:val="14"/>
          <w:szCs w:val="14"/>
        </w:rPr>
        <w:t xml:space="preserve"> Corte Suprema de Justicia </w:t>
      </w:r>
      <w:r w:rsidR="00272393" w:rsidRPr="008F2AD1">
        <w:rPr>
          <w:i/>
          <w:sz w:val="14"/>
          <w:szCs w:val="14"/>
        </w:rPr>
        <w:t xml:space="preserve">Sala de Casación Civil. </w:t>
      </w:r>
      <w:r w:rsidRPr="008F2AD1">
        <w:rPr>
          <w:i/>
          <w:sz w:val="14"/>
          <w:szCs w:val="14"/>
        </w:rPr>
        <w:t>Sentencia AHC4806-2017 del 26 de julio de 2017. MP. LUIS ARMANDO TOLOSA VILLABONA.</w:t>
      </w:r>
      <w:r w:rsidR="00F5243B" w:rsidRPr="008F2AD1">
        <w:rPr>
          <w:i/>
          <w:sz w:val="14"/>
          <w:szCs w:val="14"/>
        </w:rPr>
        <w:t xml:space="preserve"> Seleccionada para Revisión por la Corte Constitucional, Expediente T-6.480.577.</w:t>
      </w:r>
    </w:p>
    <w:p w14:paraId="714AE6CA" w14:textId="404E4C4F" w:rsidR="007C02F8" w:rsidRPr="008F2AD1" w:rsidRDefault="007C02F8" w:rsidP="008F2AD1">
      <w:pPr>
        <w:pStyle w:val="Textonotapie"/>
        <w:spacing w:line="240" w:lineRule="auto"/>
        <w:rPr>
          <w:i/>
          <w:sz w:val="14"/>
          <w:szCs w:val="14"/>
        </w:rPr>
      </w:pPr>
    </w:p>
  </w:footnote>
  <w:footnote w:id="28">
    <w:p w14:paraId="7F03D864" w14:textId="780FAEBA" w:rsidR="008306C4" w:rsidRPr="008F2AD1" w:rsidRDefault="008306C4" w:rsidP="008F2AD1">
      <w:pPr>
        <w:jc w:val="both"/>
        <w:rPr>
          <w:i/>
          <w:sz w:val="14"/>
          <w:szCs w:val="14"/>
        </w:rPr>
      </w:pPr>
      <w:r w:rsidRPr="008F2AD1">
        <w:rPr>
          <w:rStyle w:val="Refdenotaalpie"/>
          <w:i/>
          <w:sz w:val="14"/>
          <w:szCs w:val="14"/>
        </w:rPr>
        <w:footnoteRef/>
      </w:r>
      <w:r w:rsidRPr="008F2AD1">
        <w:rPr>
          <w:i/>
          <w:sz w:val="14"/>
          <w:szCs w:val="14"/>
        </w:rPr>
        <w:t xml:space="preserve"> Corte Suprema de Justicia Sala de Casación Civil. Sentencia STC4360 – 2018 del 05 de abril de 2018. MP. LUIS ARMANDO TOLOSA VILLABONA.</w:t>
      </w:r>
    </w:p>
  </w:footnote>
  <w:footnote w:id="29">
    <w:p w14:paraId="287FD8C0" w14:textId="58EC020D" w:rsidR="005975BF" w:rsidRPr="008F2AD1" w:rsidRDefault="005975BF" w:rsidP="008F2AD1">
      <w:pPr>
        <w:jc w:val="both"/>
        <w:rPr>
          <w:i/>
          <w:sz w:val="14"/>
          <w:szCs w:val="14"/>
        </w:rPr>
      </w:pPr>
      <w:r w:rsidRPr="008F2AD1">
        <w:rPr>
          <w:rStyle w:val="Refdenotaalpie"/>
          <w:i/>
          <w:sz w:val="14"/>
          <w:szCs w:val="14"/>
        </w:rPr>
        <w:footnoteRef/>
      </w:r>
      <w:r w:rsidRPr="008F2AD1">
        <w:rPr>
          <w:i/>
          <w:sz w:val="14"/>
          <w:szCs w:val="14"/>
        </w:rPr>
        <w:t xml:space="preserve"> Tribunal Administrativo de Boyacá. Expediente. 5238 3333 002 2018 00016 01. Fallo del 09 de agosto de 2018. MP. CLARA ELISA CIFUENTES ORTIZ.</w:t>
      </w:r>
    </w:p>
  </w:footnote>
  <w:footnote w:id="30">
    <w:p w14:paraId="13C9499F" w14:textId="6D1CBA7A" w:rsidR="00E0451A" w:rsidRPr="008F2AD1" w:rsidRDefault="00E0451A" w:rsidP="008F2AD1">
      <w:pPr>
        <w:jc w:val="both"/>
        <w:rPr>
          <w:i/>
          <w:sz w:val="14"/>
          <w:szCs w:val="14"/>
        </w:rPr>
      </w:pPr>
      <w:r w:rsidRPr="008F2AD1">
        <w:rPr>
          <w:rStyle w:val="Refdenotaalpie"/>
          <w:i/>
          <w:sz w:val="14"/>
          <w:szCs w:val="14"/>
        </w:rPr>
        <w:footnoteRef/>
      </w:r>
      <w:r w:rsidRPr="008F2AD1">
        <w:rPr>
          <w:i/>
          <w:sz w:val="14"/>
          <w:szCs w:val="14"/>
        </w:rPr>
        <w:t xml:space="preserve"> </w:t>
      </w:r>
      <w:r w:rsidRPr="008F2AD1">
        <w:rPr>
          <w:i/>
          <w:color w:val="000000"/>
          <w:sz w:val="14"/>
          <w:szCs w:val="14"/>
        </w:rPr>
        <w:t>Juzgado Único Civil Municipal La Plata-Huila. Rad. 41-396-40-03-001-2019-00114-00. Fallo del 19 de marzo de 2019. Juez. JUAN CARLOS CLAVIJO GONZÁLEZ.</w:t>
      </w:r>
    </w:p>
  </w:footnote>
  <w:footnote w:id="31">
    <w:p w14:paraId="6CA1AB5B" w14:textId="1BD40A63" w:rsidR="004779EC" w:rsidRPr="008F2AD1" w:rsidRDefault="004779EC"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i/>
          <w:sz w:val="14"/>
          <w:szCs w:val="14"/>
          <w:lang w:val="es-CO"/>
        </w:rPr>
        <w:t>Tribunal Administrativo del Tolima. Expediente. 73001–23–00–000–2011–00611-00. Fallo del 30 de mayo de 2019. MP. JOSÉ ANDRÉS ROJAS VILLA.</w:t>
      </w:r>
    </w:p>
  </w:footnote>
  <w:footnote w:id="32">
    <w:p w14:paraId="008F62A2" w14:textId="5FB612D0" w:rsidR="007538CF" w:rsidRPr="008F2AD1" w:rsidRDefault="007538CF" w:rsidP="008F2AD1">
      <w:pPr>
        <w:jc w:val="both"/>
        <w:rPr>
          <w:i/>
          <w:sz w:val="14"/>
          <w:szCs w:val="14"/>
        </w:rPr>
      </w:pPr>
      <w:r w:rsidRPr="008F2AD1">
        <w:rPr>
          <w:rStyle w:val="Refdenotaalpie"/>
          <w:i/>
          <w:sz w:val="14"/>
          <w:szCs w:val="14"/>
        </w:rPr>
        <w:footnoteRef/>
      </w:r>
      <w:r w:rsidRPr="008F2AD1">
        <w:rPr>
          <w:i/>
          <w:sz w:val="14"/>
          <w:szCs w:val="14"/>
        </w:rPr>
        <w:t xml:space="preserve"> Tribunal Superior de Medellín. Expediente. 05001 31 03 004 2019 00071 01. Fallo del 17 de junio de 2019. MP. JUAN CARLOS SOSA LONDOÑO.</w:t>
      </w:r>
    </w:p>
  </w:footnote>
  <w:footnote w:id="33">
    <w:p w14:paraId="0B57E488" w14:textId="455F12A9" w:rsidR="009A3F49" w:rsidRPr="008F2AD1" w:rsidRDefault="009A3F49" w:rsidP="008F2AD1">
      <w:pPr>
        <w:pStyle w:val="Textonotapie"/>
        <w:tabs>
          <w:tab w:val="clear" w:pos="300"/>
          <w:tab w:val="left" w:pos="0"/>
        </w:tabs>
        <w:spacing w:line="240" w:lineRule="auto"/>
        <w:ind w:left="0" w:firstLine="0"/>
        <w:rPr>
          <w:i/>
          <w:sz w:val="14"/>
          <w:szCs w:val="14"/>
          <w:lang w:val="es-CO"/>
        </w:rPr>
      </w:pPr>
      <w:r w:rsidRPr="008F2AD1">
        <w:rPr>
          <w:rStyle w:val="Refdenotaalpie"/>
          <w:i/>
          <w:sz w:val="14"/>
          <w:szCs w:val="14"/>
        </w:rPr>
        <w:footnoteRef/>
      </w:r>
      <w:r w:rsidRPr="008F2AD1">
        <w:rPr>
          <w:i/>
          <w:sz w:val="14"/>
          <w:szCs w:val="14"/>
        </w:rPr>
        <w:t xml:space="preserve"> https://www.eltiempo.com/colombia/cali/los-alcances-del-fallo-que-ordena-proteger-y-conservar-el-rio-pance-389868</w:t>
      </w:r>
    </w:p>
  </w:footnote>
  <w:footnote w:id="34">
    <w:p w14:paraId="5FB58485" w14:textId="77777777" w:rsidR="00BD1EED" w:rsidRPr="008F2AD1" w:rsidRDefault="00BD1EED" w:rsidP="008F2AD1">
      <w:pPr>
        <w:pStyle w:val="Textonotapie"/>
        <w:spacing w:line="240" w:lineRule="auto"/>
        <w:rPr>
          <w:i/>
          <w:color w:val="auto"/>
          <w:sz w:val="14"/>
          <w:szCs w:val="14"/>
          <w:lang w:val="es-CO"/>
        </w:rPr>
      </w:pPr>
      <w:r w:rsidRPr="008F2AD1">
        <w:rPr>
          <w:rStyle w:val="Refdenotaalpie"/>
          <w:i/>
          <w:sz w:val="14"/>
          <w:szCs w:val="14"/>
        </w:rPr>
        <w:footnoteRef/>
      </w:r>
      <w:r w:rsidRPr="008F2AD1">
        <w:rPr>
          <w:i/>
          <w:sz w:val="14"/>
          <w:szCs w:val="14"/>
        </w:rPr>
        <w:t xml:space="preserve"> </w:t>
      </w:r>
      <w:r w:rsidRPr="008F2AD1">
        <w:rPr>
          <w:i/>
          <w:color w:val="auto"/>
          <w:sz w:val="14"/>
          <w:szCs w:val="14"/>
          <w:lang w:val="es-CO"/>
        </w:rPr>
        <w:t>Corte Constitucional del Ecuador. Sentencia No 166-15-SEP-CC, caso N.° 0507-12-EP.p.9.</w:t>
      </w:r>
    </w:p>
    <w:p w14:paraId="51A9C406" w14:textId="77777777" w:rsidR="00BD1EED" w:rsidRPr="008F2AD1" w:rsidRDefault="00BD1EED" w:rsidP="008F2AD1">
      <w:pPr>
        <w:pStyle w:val="Textonotapie"/>
        <w:spacing w:line="240" w:lineRule="auto"/>
        <w:rPr>
          <w:i/>
          <w:sz w:val="14"/>
          <w:szCs w:val="14"/>
          <w:lang w:val="es-CO"/>
        </w:rPr>
      </w:pPr>
      <w:r w:rsidRPr="008F2AD1">
        <w:rPr>
          <w:i/>
          <w:sz w:val="14"/>
          <w:szCs w:val="14"/>
          <w:lang w:val="es-CO"/>
        </w:rPr>
        <w:t>Ver: http://files.harmonywithnatureun.org/uploads/upload661.pdf</w:t>
      </w:r>
    </w:p>
  </w:footnote>
  <w:footnote w:id="35">
    <w:p w14:paraId="28BC3ECD" w14:textId="478D68B6" w:rsidR="00BD1EED" w:rsidRPr="008F2AD1" w:rsidRDefault="00BD1EED" w:rsidP="008F2AD1">
      <w:pPr>
        <w:jc w:val="both"/>
        <w:rPr>
          <w:i/>
          <w:sz w:val="14"/>
          <w:szCs w:val="14"/>
        </w:rPr>
      </w:pPr>
      <w:r w:rsidRPr="008F2AD1">
        <w:rPr>
          <w:rStyle w:val="Refdenotaalpie"/>
          <w:i/>
          <w:sz w:val="14"/>
          <w:szCs w:val="14"/>
        </w:rPr>
        <w:footnoteRef/>
      </w:r>
      <w:r w:rsidRPr="008F2AD1">
        <w:rPr>
          <w:i/>
          <w:sz w:val="14"/>
          <w:szCs w:val="14"/>
        </w:rPr>
        <w:t xml:space="preserve"> Corte Constitucional. Sentencia T-622 de 2016 del 10 de noviembre de 2016. M.P. Jorge Iván Palacio Palacio.</w:t>
      </w:r>
    </w:p>
  </w:footnote>
  <w:footnote w:id="36">
    <w:p w14:paraId="4091313A" w14:textId="77777777" w:rsidR="004172A6" w:rsidRPr="008F2AD1" w:rsidRDefault="004172A6" w:rsidP="008F2AD1">
      <w:pPr>
        <w:pStyle w:val="Textonotapie"/>
        <w:tabs>
          <w:tab w:val="clear" w:pos="300"/>
          <w:tab w:val="left" w:pos="0"/>
        </w:tabs>
        <w:spacing w:line="240" w:lineRule="auto"/>
        <w:ind w:left="142" w:hanging="142"/>
        <w:rPr>
          <w:i/>
          <w:sz w:val="14"/>
          <w:szCs w:val="14"/>
          <w:lang w:val="es-CO"/>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 w:id="37">
    <w:p w14:paraId="7A52216B" w14:textId="4E3D9758" w:rsidR="00BE5FF2" w:rsidRPr="008F2AD1" w:rsidRDefault="00BE5FF2"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w:t>
      </w:r>
      <w:r w:rsidRPr="008F2AD1">
        <w:rPr>
          <w:rStyle w:val="SinespaciadoCar"/>
          <w:i/>
          <w:sz w:val="14"/>
          <w:szCs w:val="14"/>
        </w:rPr>
        <w:t>“Esta tendencia obedece a un enfoque “ecocéntrico” que parte de una premisa básica: la relación con la Tierra no pertenece a los humanos, pues presupone que los humanos son quienes pertenecen al planeta no en términos de propiedad, sino como una parte más del todo.” Tomado de: https://www.ambitojuridico.com/noticias/analisis/constitucional-y-derechos-humanos/primero-rios-despues-montanas-y-ahora-la</w:t>
      </w:r>
    </w:p>
  </w:footnote>
  <w:footnote w:id="38">
    <w:p w14:paraId="3CACB0D8" w14:textId="3BD0076C" w:rsidR="00025945" w:rsidRPr="008F2AD1" w:rsidRDefault="00025945"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https://www.dejusticia.org/en/column/amazonia-sujeto-de-derechos/</w:t>
      </w:r>
    </w:p>
  </w:footnote>
  <w:footnote w:id="39">
    <w:p w14:paraId="51480AC0" w14:textId="22425B08" w:rsidR="00EB1252" w:rsidRPr="008F2AD1" w:rsidRDefault="00EB1252" w:rsidP="008F2AD1">
      <w:pPr>
        <w:pStyle w:val="Textonotapie"/>
        <w:spacing w:line="240" w:lineRule="auto"/>
        <w:rPr>
          <w:i/>
          <w:sz w:val="14"/>
          <w:szCs w:val="14"/>
        </w:rPr>
      </w:pPr>
      <w:r w:rsidRPr="008F2AD1">
        <w:rPr>
          <w:rStyle w:val="Refdenotaalpie"/>
          <w:i/>
          <w:sz w:val="14"/>
          <w:szCs w:val="14"/>
        </w:rPr>
        <w:footnoteRef/>
      </w:r>
      <w:r w:rsidRPr="008F2AD1">
        <w:rPr>
          <w:i/>
          <w:sz w:val="14"/>
          <w:szCs w:val="14"/>
        </w:rPr>
        <w:t xml:space="preserve"> https://www.eltiempo.com/vida/medio-ambiente/cientificos-piden-reconocer-los-derechos-de-la-naturaleza-364628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46958"/>
      <w:docPartObj>
        <w:docPartGallery w:val="Page Numbers (Top of Page)"/>
        <w:docPartUnique/>
      </w:docPartObj>
    </w:sdtPr>
    <w:sdtEndPr/>
    <w:sdtContent>
      <w:p w14:paraId="2C54E542" w14:textId="2B53697D" w:rsidR="00103BF1" w:rsidRDefault="00103BF1">
        <w:pPr>
          <w:pStyle w:val="Encabezado"/>
          <w:jc w:val="right"/>
        </w:pPr>
        <w:r>
          <w:rPr>
            <w:lang w:val="es-ES"/>
          </w:rPr>
          <w:t xml:space="preserve">Página </w:t>
        </w:r>
        <w:r>
          <w:rPr>
            <w:b/>
            <w:bCs/>
          </w:rPr>
          <w:fldChar w:fldCharType="begin"/>
        </w:r>
        <w:r>
          <w:rPr>
            <w:b/>
            <w:bCs/>
          </w:rPr>
          <w:instrText>PAGE</w:instrText>
        </w:r>
        <w:r>
          <w:rPr>
            <w:b/>
            <w:bCs/>
          </w:rPr>
          <w:fldChar w:fldCharType="separate"/>
        </w:r>
        <w:r w:rsidR="00B0347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03479">
          <w:rPr>
            <w:b/>
            <w:bCs/>
            <w:noProof/>
          </w:rPr>
          <w:t>33</w:t>
        </w:r>
        <w:r>
          <w:rPr>
            <w:b/>
            <w:bCs/>
          </w:rPr>
          <w:fldChar w:fldCharType="end"/>
        </w:r>
      </w:p>
    </w:sdtContent>
  </w:sdt>
  <w:p w14:paraId="4FEBE6B9" w14:textId="6A8B6FD6" w:rsidR="00103BF1" w:rsidRDefault="00103BF1" w:rsidP="00E95829">
    <w:pPr>
      <w:pStyle w:val="Encabezado"/>
      <w:jc w:val="center"/>
    </w:pPr>
    <w:r>
      <w:rPr>
        <w:noProof/>
      </w:rPr>
      <w:drawing>
        <wp:inline distT="0" distB="0" distL="0" distR="0" wp14:anchorId="76136599" wp14:editId="612D9245">
          <wp:extent cx="2765334" cy="819150"/>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024E5597" w14:textId="77777777" w:rsidR="005148A1" w:rsidRDefault="005148A1" w:rsidP="00E9582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2A0FF2"/>
    <w:multiLevelType w:val="hybridMultilevel"/>
    <w:tmpl w:val="B4E42E18"/>
    <w:lvl w:ilvl="0" w:tplc="3AE4CBD8">
      <w:start w:val="1"/>
      <w:numFmt w:val="decimal"/>
      <w:lvlText w:val="%1."/>
      <w:lvlJc w:val="left"/>
      <w:pPr>
        <w:ind w:left="1331" w:hanging="48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1BED1BE4"/>
    <w:multiLevelType w:val="hybridMultilevel"/>
    <w:tmpl w:val="DCDA18BA"/>
    <w:lvl w:ilvl="0" w:tplc="77EC32CA">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AA4693"/>
    <w:multiLevelType w:val="multilevel"/>
    <w:tmpl w:val="6A5E05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83FAF"/>
    <w:multiLevelType w:val="hybridMultilevel"/>
    <w:tmpl w:val="7A9C460E"/>
    <w:lvl w:ilvl="0" w:tplc="4CDA9E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CB77E5"/>
    <w:multiLevelType w:val="hybridMultilevel"/>
    <w:tmpl w:val="CEF4E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643AE0"/>
    <w:multiLevelType w:val="hybridMultilevel"/>
    <w:tmpl w:val="C226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B72EC6"/>
    <w:multiLevelType w:val="hybridMultilevel"/>
    <w:tmpl w:val="9AEA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3D1C4C"/>
    <w:multiLevelType w:val="hybridMultilevel"/>
    <w:tmpl w:val="F412E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F17235"/>
    <w:multiLevelType w:val="multilevel"/>
    <w:tmpl w:val="3D52039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4F713B"/>
    <w:multiLevelType w:val="hybridMultilevel"/>
    <w:tmpl w:val="8D84A816"/>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5" w15:restartNumberingAfterBreak="0">
    <w:nsid w:val="2CD9306E"/>
    <w:multiLevelType w:val="multilevel"/>
    <w:tmpl w:val="DC16E99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5A356F"/>
    <w:multiLevelType w:val="hybridMultilevel"/>
    <w:tmpl w:val="9A26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C8349E"/>
    <w:multiLevelType w:val="hybridMultilevel"/>
    <w:tmpl w:val="BDD05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505523"/>
    <w:multiLevelType w:val="hybridMultilevel"/>
    <w:tmpl w:val="BB3207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3" w15:restartNumberingAfterBreak="0">
    <w:nsid w:val="4D306F6B"/>
    <w:multiLevelType w:val="hybridMultilevel"/>
    <w:tmpl w:val="4A54D2B6"/>
    <w:lvl w:ilvl="0" w:tplc="5ED23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9A2706"/>
    <w:multiLevelType w:val="multilevel"/>
    <w:tmpl w:val="978E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D72797"/>
    <w:multiLevelType w:val="multilevel"/>
    <w:tmpl w:val="FA46EAB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5457DF"/>
    <w:multiLevelType w:val="multilevel"/>
    <w:tmpl w:val="8EB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85B2E"/>
    <w:multiLevelType w:val="hybridMultilevel"/>
    <w:tmpl w:val="9A8C94B6"/>
    <w:lvl w:ilvl="0" w:tplc="6A1E73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9B22B7"/>
    <w:multiLevelType w:val="hybridMultilevel"/>
    <w:tmpl w:val="C5E0B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2372C"/>
    <w:multiLevelType w:val="hybridMultilevel"/>
    <w:tmpl w:val="AC941BC2"/>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F44752"/>
    <w:multiLevelType w:val="multilevel"/>
    <w:tmpl w:val="80085A30"/>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18552ED"/>
    <w:multiLevelType w:val="hybridMultilevel"/>
    <w:tmpl w:val="75DE2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3"/>
  </w:num>
  <w:num w:numId="2">
    <w:abstractNumId w:val="22"/>
  </w:num>
  <w:num w:numId="3">
    <w:abstractNumId w:val="5"/>
  </w:num>
  <w:num w:numId="4">
    <w:abstractNumId w:val="4"/>
  </w:num>
  <w:num w:numId="5">
    <w:abstractNumId w:val="27"/>
  </w:num>
  <w:num w:numId="6">
    <w:abstractNumId w:val="24"/>
  </w:num>
  <w:num w:numId="7">
    <w:abstractNumId w:val="8"/>
  </w:num>
  <w:num w:numId="8">
    <w:abstractNumId w:val="21"/>
  </w:num>
  <w:num w:numId="9">
    <w:abstractNumId w:val="10"/>
  </w:num>
  <w:num w:numId="10">
    <w:abstractNumId w:val="1"/>
  </w:num>
  <w:num w:numId="11">
    <w:abstractNumId w:val="29"/>
  </w:num>
  <w:num w:numId="12">
    <w:abstractNumId w:val="0"/>
  </w:num>
  <w:num w:numId="13">
    <w:abstractNumId w:val="23"/>
  </w:num>
  <w:num w:numId="14">
    <w:abstractNumId w:val="17"/>
  </w:num>
  <w:num w:numId="15">
    <w:abstractNumId w:val="2"/>
  </w:num>
  <w:num w:numId="16">
    <w:abstractNumId w:val="18"/>
  </w:num>
  <w:num w:numId="17">
    <w:abstractNumId w:val="9"/>
  </w:num>
  <w:num w:numId="18">
    <w:abstractNumId w:val="20"/>
  </w:num>
  <w:num w:numId="19">
    <w:abstractNumId w:val="16"/>
  </w:num>
  <w:num w:numId="20">
    <w:abstractNumId w:val="14"/>
  </w:num>
  <w:num w:numId="21">
    <w:abstractNumId w:val="19"/>
  </w:num>
  <w:num w:numId="22">
    <w:abstractNumId w:val="3"/>
  </w:num>
  <w:num w:numId="23">
    <w:abstractNumId w:val="6"/>
  </w:num>
  <w:num w:numId="24">
    <w:abstractNumId w:val="13"/>
  </w:num>
  <w:num w:numId="25">
    <w:abstractNumId w:val="15"/>
  </w:num>
  <w:num w:numId="26">
    <w:abstractNumId w:val="26"/>
  </w:num>
  <w:num w:numId="27">
    <w:abstractNumId w:val="11"/>
  </w:num>
  <w:num w:numId="28">
    <w:abstractNumId w:val="28"/>
  </w:num>
  <w:num w:numId="29">
    <w:abstractNumId w:val="31"/>
  </w:num>
  <w:num w:numId="30">
    <w:abstractNumId w:val="12"/>
  </w:num>
  <w:num w:numId="31">
    <w:abstractNumId w:val="7"/>
  </w:num>
  <w:num w:numId="32">
    <w:abstractNumId w:val="30"/>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829"/>
    <w:rsid w:val="0000325F"/>
    <w:rsid w:val="00005026"/>
    <w:rsid w:val="0000570A"/>
    <w:rsid w:val="000062B5"/>
    <w:rsid w:val="000063E3"/>
    <w:rsid w:val="00006A4B"/>
    <w:rsid w:val="000072FE"/>
    <w:rsid w:val="0000768D"/>
    <w:rsid w:val="00010346"/>
    <w:rsid w:val="00010497"/>
    <w:rsid w:val="00012880"/>
    <w:rsid w:val="00014623"/>
    <w:rsid w:val="00015BC4"/>
    <w:rsid w:val="000161AB"/>
    <w:rsid w:val="000163A5"/>
    <w:rsid w:val="0001684D"/>
    <w:rsid w:val="000169F6"/>
    <w:rsid w:val="00016C24"/>
    <w:rsid w:val="000171A9"/>
    <w:rsid w:val="000172C6"/>
    <w:rsid w:val="000201FA"/>
    <w:rsid w:val="0002063F"/>
    <w:rsid w:val="00020D61"/>
    <w:rsid w:val="00024136"/>
    <w:rsid w:val="000258D2"/>
    <w:rsid w:val="00025945"/>
    <w:rsid w:val="00026715"/>
    <w:rsid w:val="000273B1"/>
    <w:rsid w:val="00030234"/>
    <w:rsid w:val="00030B9A"/>
    <w:rsid w:val="00031D5E"/>
    <w:rsid w:val="00032BD9"/>
    <w:rsid w:val="00032DD7"/>
    <w:rsid w:val="00032F93"/>
    <w:rsid w:val="000332B7"/>
    <w:rsid w:val="0003381A"/>
    <w:rsid w:val="00035DF2"/>
    <w:rsid w:val="00037912"/>
    <w:rsid w:val="00037BE8"/>
    <w:rsid w:val="00040262"/>
    <w:rsid w:val="00041CAE"/>
    <w:rsid w:val="00041F1C"/>
    <w:rsid w:val="0004235C"/>
    <w:rsid w:val="000425F8"/>
    <w:rsid w:val="00042FA6"/>
    <w:rsid w:val="0004330E"/>
    <w:rsid w:val="0004360B"/>
    <w:rsid w:val="00043C1B"/>
    <w:rsid w:val="00044CA3"/>
    <w:rsid w:val="000455DD"/>
    <w:rsid w:val="00045D95"/>
    <w:rsid w:val="00052144"/>
    <w:rsid w:val="00052919"/>
    <w:rsid w:val="000533F4"/>
    <w:rsid w:val="00054267"/>
    <w:rsid w:val="00054F0E"/>
    <w:rsid w:val="00055781"/>
    <w:rsid w:val="00056ADB"/>
    <w:rsid w:val="000577BB"/>
    <w:rsid w:val="00060218"/>
    <w:rsid w:val="00061ADA"/>
    <w:rsid w:val="00061E91"/>
    <w:rsid w:val="00061FEA"/>
    <w:rsid w:val="000625FF"/>
    <w:rsid w:val="000635CA"/>
    <w:rsid w:val="00064B65"/>
    <w:rsid w:val="00065973"/>
    <w:rsid w:val="0006663A"/>
    <w:rsid w:val="00066735"/>
    <w:rsid w:val="00066E95"/>
    <w:rsid w:val="00067213"/>
    <w:rsid w:val="000675A5"/>
    <w:rsid w:val="000702F1"/>
    <w:rsid w:val="00070783"/>
    <w:rsid w:val="00070AAD"/>
    <w:rsid w:val="0007109F"/>
    <w:rsid w:val="00071630"/>
    <w:rsid w:val="00073EE1"/>
    <w:rsid w:val="0007450D"/>
    <w:rsid w:val="00074A50"/>
    <w:rsid w:val="0007515C"/>
    <w:rsid w:val="000756B9"/>
    <w:rsid w:val="00075F78"/>
    <w:rsid w:val="00076618"/>
    <w:rsid w:val="000767F0"/>
    <w:rsid w:val="00076C7D"/>
    <w:rsid w:val="00077999"/>
    <w:rsid w:val="000815DF"/>
    <w:rsid w:val="0008209F"/>
    <w:rsid w:val="000826B2"/>
    <w:rsid w:val="00083EC5"/>
    <w:rsid w:val="00085264"/>
    <w:rsid w:val="00085471"/>
    <w:rsid w:val="000857EF"/>
    <w:rsid w:val="000863FD"/>
    <w:rsid w:val="000868FF"/>
    <w:rsid w:val="00086A3A"/>
    <w:rsid w:val="00086EFF"/>
    <w:rsid w:val="000906A8"/>
    <w:rsid w:val="00091998"/>
    <w:rsid w:val="00092467"/>
    <w:rsid w:val="00093612"/>
    <w:rsid w:val="00093A4F"/>
    <w:rsid w:val="00094000"/>
    <w:rsid w:val="00094F86"/>
    <w:rsid w:val="00096B9B"/>
    <w:rsid w:val="00096E59"/>
    <w:rsid w:val="000A0682"/>
    <w:rsid w:val="000A102D"/>
    <w:rsid w:val="000A1BC4"/>
    <w:rsid w:val="000A20CC"/>
    <w:rsid w:val="000A2397"/>
    <w:rsid w:val="000A48AD"/>
    <w:rsid w:val="000A6208"/>
    <w:rsid w:val="000A70D3"/>
    <w:rsid w:val="000A7E5A"/>
    <w:rsid w:val="000B0066"/>
    <w:rsid w:val="000B1727"/>
    <w:rsid w:val="000B37E8"/>
    <w:rsid w:val="000B3EC9"/>
    <w:rsid w:val="000B45FE"/>
    <w:rsid w:val="000B51CB"/>
    <w:rsid w:val="000B5CB0"/>
    <w:rsid w:val="000B6043"/>
    <w:rsid w:val="000B685C"/>
    <w:rsid w:val="000B6C8D"/>
    <w:rsid w:val="000C05F7"/>
    <w:rsid w:val="000C10F3"/>
    <w:rsid w:val="000C1DD9"/>
    <w:rsid w:val="000C24A2"/>
    <w:rsid w:val="000C3F5B"/>
    <w:rsid w:val="000C4399"/>
    <w:rsid w:val="000C51BA"/>
    <w:rsid w:val="000C5277"/>
    <w:rsid w:val="000C7E8B"/>
    <w:rsid w:val="000D0213"/>
    <w:rsid w:val="000D0A7E"/>
    <w:rsid w:val="000D0CF4"/>
    <w:rsid w:val="000D0DC5"/>
    <w:rsid w:val="000D16AA"/>
    <w:rsid w:val="000D1CAB"/>
    <w:rsid w:val="000D2985"/>
    <w:rsid w:val="000D3510"/>
    <w:rsid w:val="000D3B0F"/>
    <w:rsid w:val="000D48C5"/>
    <w:rsid w:val="000D5C3B"/>
    <w:rsid w:val="000E01EF"/>
    <w:rsid w:val="000E4536"/>
    <w:rsid w:val="000E49B9"/>
    <w:rsid w:val="000E4C87"/>
    <w:rsid w:val="000E4DB6"/>
    <w:rsid w:val="000E5360"/>
    <w:rsid w:val="000E6281"/>
    <w:rsid w:val="000E65FF"/>
    <w:rsid w:val="000E6620"/>
    <w:rsid w:val="000E684B"/>
    <w:rsid w:val="000E69E5"/>
    <w:rsid w:val="000E6B52"/>
    <w:rsid w:val="000E76A8"/>
    <w:rsid w:val="000E7EC4"/>
    <w:rsid w:val="000F1371"/>
    <w:rsid w:val="000F1D26"/>
    <w:rsid w:val="000F2396"/>
    <w:rsid w:val="000F23CF"/>
    <w:rsid w:val="000F2DAB"/>
    <w:rsid w:val="000F428E"/>
    <w:rsid w:val="000F4530"/>
    <w:rsid w:val="000F6B96"/>
    <w:rsid w:val="000F7440"/>
    <w:rsid w:val="00100412"/>
    <w:rsid w:val="00101368"/>
    <w:rsid w:val="00101EAB"/>
    <w:rsid w:val="0010310C"/>
    <w:rsid w:val="00103BF1"/>
    <w:rsid w:val="00104C63"/>
    <w:rsid w:val="0010637C"/>
    <w:rsid w:val="001065E7"/>
    <w:rsid w:val="00106A19"/>
    <w:rsid w:val="00106FE4"/>
    <w:rsid w:val="0011126B"/>
    <w:rsid w:val="00111617"/>
    <w:rsid w:val="00112528"/>
    <w:rsid w:val="00117094"/>
    <w:rsid w:val="0012072B"/>
    <w:rsid w:val="001210E7"/>
    <w:rsid w:val="0012259B"/>
    <w:rsid w:val="00123032"/>
    <w:rsid w:val="001230F0"/>
    <w:rsid w:val="00123C9F"/>
    <w:rsid w:val="00123CEF"/>
    <w:rsid w:val="00125003"/>
    <w:rsid w:val="00125C98"/>
    <w:rsid w:val="0012677A"/>
    <w:rsid w:val="00130040"/>
    <w:rsid w:val="00130A87"/>
    <w:rsid w:val="00130B64"/>
    <w:rsid w:val="00130E4A"/>
    <w:rsid w:val="0013105F"/>
    <w:rsid w:val="00132065"/>
    <w:rsid w:val="00132A3D"/>
    <w:rsid w:val="00133F45"/>
    <w:rsid w:val="001347A7"/>
    <w:rsid w:val="00136495"/>
    <w:rsid w:val="0013735D"/>
    <w:rsid w:val="00137376"/>
    <w:rsid w:val="001375FB"/>
    <w:rsid w:val="001378EF"/>
    <w:rsid w:val="00137C3F"/>
    <w:rsid w:val="00137CF8"/>
    <w:rsid w:val="00140C1F"/>
    <w:rsid w:val="001424C2"/>
    <w:rsid w:val="00142991"/>
    <w:rsid w:val="00142FEE"/>
    <w:rsid w:val="00143F6A"/>
    <w:rsid w:val="00145318"/>
    <w:rsid w:val="0014558D"/>
    <w:rsid w:val="00145705"/>
    <w:rsid w:val="001462EF"/>
    <w:rsid w:val="00146540"/>
    <w:rsid w:val="00146B7A"/>
    <w:rsid w:val="0014754B"/>
    <w:rsid w:val="00147C53"/>
    <w:rsid w:val="00147CE4"/>
    <w:rsid w:val="0015032D"/>
    <w:rsid w:val="00151042"/>
    <w:rsid w:val="00151E65"/>
    <w:rsid w:val="00152031"/>
    <w:rsid w:val="00152494"/>
    <w:rsid w:val="00152C32"/>
    <w:rsid w:val="0015304C"/>
    <w:rsid w:val="00153561"/>
    <w:rsid w:val="00153B45"/>
    <w:rsid w:val="001552E2"/>
    <w:rsid w:val="00155E91"/>
    <w:rsid w:val="00155F2A"/>
    <w:rsid w:val="00155FAA"/>
    <w:rsid w:val="001560BF"/>
    <w:rsid w:val="00156799"/>
    <w:rsid w:val="00156BF6"/>
    <w:rsid w:val="001574C5"/>
    <w:rsid w:val="001575CF"/>
    <w:rsid w:val="0016211B"/>
    <w:rsid w:val="0016223E"/>
    <w:rsid w:val="00163395"/>
    <w:rsid w:val="001636C2"/>
    <w:rsid w:val="00163966"/>
    <w:rsid w:val="001643F6"/>
    <w:rsid w:val="001652BB"/>
    <w:rsid w:val="00165696"/>
    <w:rsid w:val="00166023"/>
    <w:rsid w:val="0017050D"/>
    <w:rsid w:val="00170A10"/>
    <w:rsid w:val="00171270"/>
    <w:rsid w:val="00172C70"/>
    <w:rsid w:val="0017474E"/>
    <w:rsid w:val="001751E8"/>
    <w:rsid w:val="001752CA"/>
    <w:rsid w:val="00175AD8"/>
    <w:rsid w:val="0017628F"/>
    <w:rsid w:val="0017759C"/>
    <w:rsid w:val="00177D76"/>
    <w:rsid w:val="00177E98"/>
    <w:rsid w:val="00180564"/>
    <w:rsid w:val="00180B42"/>
    <w:rsid w:val="00182EE5"/>
    <w:rsid w:val="0018305F"/>
    <w:rsid w:val="001845AF"/>
    <w:rsid w:val="001852B1"/>
    <w:rsid w:val="00185CFD"/>
    <w:rsid w:val="00187D92"/>
    <w:rsid w:val="00187DFE"/>
    <w:rsid w:val="00190AFD"/>
    <w:rsid w:val="00191C36"/>
    <w:rsid w:val="00191C67"/>
    <w:rsid w:val="00192492"/>
    <w:rsid w:val="00193631"/>
    <w:rsid w:val="001941C8"/>
    <w:rsid w:val="00194215"/>
    <w:rsid w:val="001946DC"/>
    <w:rsid w:val="001951A8"/>
    <w:rsid w:val="00195FEF"/>
    <w:rsid w:val="00197661"/>
    <w:rsid w:val="00197E25"/>
    <w:rsid w:val="00197FC3"/>
    <w:rsid w:val="001A0887"/>
    <w:rsid w:val="001A1A8C"/>
    <w:rsid w:val="001A1B0A"/>
    <w:rsid w:val="001A250F"/>
    <w:rsid w:val="001A33E4"/>
    <w:rsid w:val="001A34D5"/>
    <w:rsid w:val="001A6956"/>
    <w:rsid w:val="001A70CE"/>
    <w:rsid w:val="001A791C"/>
    <w:rsid w:val="001B424B"/>
    <w:rsid w:val="001B56C4"/>
    <w:rsid w:val="001B581C"/>
    <w:rsid w:val="001B5920"/>
    <w:rsid w:val="001B5A3B"/>
    <w:rsid w:val="001B6420"/>
    <w:rsid w:val="001B765F"/>
    <w:rsid w:val="001C0ACD"/>
    <w:rsid w:val="001C1F36"/>
    <w:rsid w:val="001C265C"/>
    <w:rsid w:val="001C30E5"/>
    <w:rsid w:val="001C347B"/>
    <w:rsid w:val="001D237F"/>
    <w:rsid w:val="001D2E17"/>
    <w:rsid w:val="001D3F74"/>
    <w:rsid w:val="001D4602"/>
    <w:rsid w:val="001D4EDD"/>
    <w:rsid w:val="001D5025"/>
    <w:rsid w:val="001D5568"/>
    <w:rsid w:val="001D56BE"/>
    <w:rsid w:val="001D7365"/>
    <w:rsid w:val="001D7596"/>
    <w:rsid w:val="001E2065"/>
    <w:rsid w:val="001E29E9"/>
    <w:rsid w:val="001E2BE6"/>
    <w:rsid w:val="001E2E90"/>
    <w:rsid w:val="001E3135"/>
    <w:rsid w:val="001E3F3C"/>
    <w:rsid w:val="001E45FB"/>
    <w:rsid w:val="001E584D"/>
    <w:rsid w:val="001E5F9C"/>
    <w:rsid w:val="001E60F6"/>
    <w:rsid w:val="001E7A2C"/>
    <w:rsid w:val="001F0513"/>
    <w:rsid w:val="001F0777"/>
    <w:rsid w:val="001F27A0"/>
    <w:rsid w:val="001F2887"/>
    <w:rsid w:val="001F2A69"/>
    <w:rsid w:val="001F300D"/>
    <w:rsid w:val="001F458A"/>
    <w:rsid w:val="001F4E4D"/>
    <w:rsid w:val="001F50DB"/>
    <w:rsid w:val="002003E5"/>
    <w:rsid w:val="00200794"/>
    <w:rsid w:val="00201F13"/>
    <w:rsid w:val="002027B8"/>
    <w:rsid w:val="00202E8B"/>
    <w:rsid w:val="00203272"/>
    <w:rsid w:val="0020352F"/>
    <w:rsid w:val="0020372E"/>
    <w:rsid w:val="00204439"/>
    <w:rsid w:val="00205322"/>
    <w:rsid w:val="0020549A"/>
    <w:rsid w:val="0020636E"/>
    <w:rsid w:val="00212C73"/>
    <w:rsid w:val="00213FBC"/>
    <w:rsid w:val="00214669"/>
    <w:rsid w:val="00214A8B"/>
    <w:rsid w:val="00214BDE"/>
    <w:rsid w:val="00214BE4"/>
    <w:rsid w:val="00215591"/>
    <w:rsid w:val="002160C1"/>
    <w:rsid w:val="00216FD1"/>
    <w:rsid w:val="00217923"/>
    <w:rsid w:val="00217D0E"/>
    <w:rsid w:val="0022021A"/>
    <w:rsid w:val="00220E34"/>
    <w:rsid w:val="00222303"/>
    <w:rsid w:val="002233F8"/>
    <w:rsid w:val="002236AA"/>
    <w:rsid w:val="00223962"/>
    <w:rsid w:val="00223CF8"/>
    <w:rsid w:val="0022515E"/>
    <w:rsid w:val="0022664B"/>
    <w:rsid w:val="00226C71"/>
    <w:rsid w:val="002272DC"/>
    <w:rsid w:val="0022779E"/>
    <w:rsid w:val="0023043C"/>
    <w:rsid w:val="0023213C"/>
    <w:rsid w:val="00232F00"/>
    <w:rsid w:val="0023486A"/>
    <w:rsid w:val="00234C31"/>
    <w:rsid w:val="00234CC7"/>
    <w:rsid w:val="00235412"/>
    <w:rsid w:val="00235C04"/>
    <w:rsid w:val="00235C20"/>
    <w:rsid w:val="00236CB8"/>
    <w:rsid w:val="0024112A"/>
    <w:rsid w:val="00241EE5"/>
    <w:rsid w:val="0024244C"/>
    <w:rsid w:val="00242855"/>
    <w:rsid w:val="0024377F"/>
    <w:rsid w:val="00245F70"/>
    <w:rsid w:val="0024666B"/>
    <w:rsid w:val="002469FD"/>
    <w:rsid w:val="00246DA4"/>
    <w:rsid w:val="00250184"/>
    <w:rsid w:val="00251F5A"/>
    <w:rsid w:val="002537C0"/>
    <w:rsid w:val="00253811"/>
    <w:rsid w:val="00253977"/>
    <w:rsid w:val="00253A97"/>
    <w:rsid w:val="0025471D"/>
    <w:rsid w:val="002570B8"/>
    <w:rsid w:val="002621BF"/>
    <w:rsid w:val="00262256"/>
    <w:rsid w:val="00263048"/>
    <w:rsid w:val="00263518"/>
    <w:rsid w:val="00263CD7"/>
    <w:rsid w:val="00264058"/>
    <w:rsid w:val="00264446"/>
    <w:rsid w:val="002648EC"/>
    <w:rsid w:val="00265175"/>
    <w:rsid w:val="00265B1E"/>
    <w:rsid w:val="00265C61"/>
    <w:rsid w:val="00267750"/>
    <w:rsid w:val="00267ED2"/>
    <w:rsid w:val="00270B44"/>
    <w:rsid w:val="00271AED"/>
    <w:rsid w:val="00272393"/>
    <w:rsid w:val="002729F8"/>
    <w:rsid w:val="002737B6"/>
    <w:rsid w:val="00274488"/>
    <w:rsid w:val="00274943"/>
    <w:rsid w:val="00274DE6"/>
    <w:rsid w:val="00274FBF"/>
    <w:rsid w:val="002753F2"/>
    <w:rsid w:val="00275B1C"/>
    <w:rsid w:val="00277441"/>
    <w:rsid w:val="002776E6"/>
    <w:rsid w:val="00280080"/>
    <w:rsid w:val="00280352"/>
    <w:rsid w:val="00280BB0"/>
    <w:rsid w:val="00281816"/>
    <w:rsid w:val="00285628"/>
    <w:rsid w:val="00286D1E"/>
    <w:rsid w:val="00287BCC"/>
    <w:rsid w:val="002904E1"/>
    <w:rsid w:val="00290808"/>
    <w:rsid w:val="0029106C"/>
    <w:rsid w:val="0029170E"/>
    <w:rsid w:val="002917E7"/>
    <w:rsid w:val="002926EA"/>
    <w:rsid w:val="002934F4"/>
    <w:rsid w:val="002939E9"/>
    <w:rsid w:val="00293F91"/>
    <w:rsid w:val="0029527C"/>
    <w:rsid w:val="002966C9"/>
    <w:rsid w:val="002A00A3"/>
    <w:rsid w:val="002A0127"/>
    <w:rsid w:val="002A0526"/>
    <w:rsid w:val="002A1673"/>
    <w:rsid w:val="002A16C7"/>
    <w:rsid w:val="002A19CF"/>
    <w:rsid w:val="002A335E"/>
    <w:rsid w:val="002A4F32"/>
    <w:rsid w:val="002A7C07"/>
    <w:rsid w:val="002A7F12"/>
    <w:rsid w:val="002B0B54"/>
    <w:rsid w:val="002B0EF2"/>
    <w:rsid w:val="002B12F6"/>
    <w:rsid w:val="002B17D7"/>
    <w:rsid w:val="002B25BB"/>
    <w:rsid w:val="002B2814"/>
    <w:rsid w:val="002B31E6"/>
    <w:rsid w:val="002B449C"/>
    <w:rsid w:val="002B45C8"/>
    <w:rsid w:val="002B4D6C"/>
    <w:rsid w:val="002B63D7"/>
    <w:rsid w:val="002B6E10"/>
    <w:rsid w:val="002C0C89"/>
    <w:rsid w:val="002C1770"/>
    <w:rsid w:val="002C18D6"/>
    <w:rsid w:val="002C25DC"/>
    <w:rsid w:val="002C2816"/>
    <w:rsid w:val="002C2AD1"/>
    <w:rsid w:val="002C348A"/>
    <w:rsid w:val="002C417D"/>
    <w:rsid w:val="002C4C65"/>
    <w:rsid w:val="002C6A3C"/>
    <w:rsid w:val="002C6D45"/>
    <w:rsid w:val="002C7D03"/>
    <w:rsid w:val="002C7F51"/>
    <w:rsid w:val="002D0ADC"/>
    <w:rsid w:val="002D100A"/>
    <w:rsid w:val="002D3BE2"/>
    <w:rsid w:val="002D3EAA"/>
    <w:rsid w:val="002D4275"/>
    <w:rsid w:val="002D4566"/>
    <w:rsid w:val="002D48FE"/>
    <w:rsid w:val="002D57AD"/>
    <w:rsid w:val="002D5E3A"/>
    <w:rsid w:val="002E00ED"/>
    <w:rsid w:val="002E1354"/>
    <w:rsid w:val="002E19EF"/>
    <w:rsid w:val="002E1E5A"/>
    <w:rsid w:val="002E2CAF"/>
    <w:rsid w:val="002E32A5"/>
    <w:rsid w:val="002E4202"/>
    <w:rsid w:val="002E50D6"/>
    <w:rsid w:val="002E7E1D"/>
    <w:rsid w:val="002F0607"/>
    <w:rsid w:val="002F0D6B"/>
    <w:rsid w:val="002F0E5E"/>
    <w:rsid w:val="002F3858"/>
    <w:rsid w:val="002F7EB0"/>
    <w:rsid w:val="003013DB"/>
    <w:rsid w:val="0030297C"/>
    <w:rsid w:val="00302DFE"/>
    <w:rsid w:val="003033CF"/>
    <w:rsid w:val="00304A98"/>
    <w:rsid w:val="00305119"/>
    <w:rsid w:val="003054BB"/>
    <w:rsid w:val="003102B0"/>
    <w:rsid w:val="0031144B"/>
    <w:rsid w:val="003132BE"/>
    <w:rsid w:val="003143C4"/>
    <w:rsid w:val="003147F1"/>
    <w:rsid w:val="00314E92"/>
    <w:rsid w:val="00315B7C"/>
    <w:rsid w:val="003178ED"/>
    <w:rsid w:val="003178EF"/>
    <w:rsid w:val="00321131"/>
    <w:rsid w:val="00321857"/>
    <w:rsid w:val="00321F9B"/>
    <w:rsid w:val="00323480"/>
    <w:rsid w:val="0032397A"/>
    <w:rsid w:val="00324006"/>
    <w:rsid w:val="00324893"/>
    <w:rsid w:val="00325527"/>
    <w:rsid w:val="00327F28"/>
    <w:rsid w:val="0033057B"/>
    <w:rsid w:val="0033065C"/>
    <w:rsid w:val="00330728"/>
    <w:rsid w:val="00330C5B"/>
    <w:rsid w:val="00330F7D"/>
    <w:rsid w:val="00332190"/>
    <w:rsid w:val="00332A6E"/>
    <w:rsid w:val="00332B00"/>
    <w:rsid w:val="00332C28"/>
    <w:rsid w:val="00333BFE"/>
    <w:rsid w:val="00335E4E"/>
    <w:rsid w:val="003365B1"/>
    <w:rsid w:val="00337121"/>
    <w:rsid w:val="00337F2A"/>
    <w:rsid w:val="003400F4"/>
    <w:rsid w:val="00341DF5"/>
    <w:rsid w:val="003420CD"/>
    <w:rsid w:val="00342AF9"/>
    <w:rsid w:val="003431BA"/>
    <w:rsid w:val="0034324F"/>
    <w:rsid w:val="003454ED"/>
    <w:rsid w:val="00346CBB"/>
    <w:rsid w:val="00350C47"/>
    <w:rsid w:val="0035131F"/>
    <w:rsid w:val="003518FC"/>
    <w:rsid w:val="00351E27"/>
    <w:rsid w:val="00352D6F"/>
    <w:rsid w:val="00353B00"/>
    <w:rsid w:val="00353D4F"/>
    <w:rsid w:val="00354C37"/>
    <w:rsid w:val="0035534B"/>
    <w:rsid w:val="003567C1"/>
    <w:rsid w:val="00356AFC"/>
    <w:rsid w:val="00357F13"/>
    <w:rsid w:val="00360A1D"/>
    <w:rsid w:val="00361108"/>
    <w:rsid w:val="003620A2"/>
    <w:rsid w:val="00362712"/>
    <w:rsid w:val="003645AE"/>
    <w:rsid w:val="003678FB"/>
    <w:rsid w:val="00370D39"/>
    <w:rsid w:val="00371C89"/>
    <w:rsid w:val="00372211"/>
    <w:rsid w:val="00372673"/>
    <w:rsid w:val="00373795"/>
    <w:rsid w:val="00377B5C"/>
    <w:rsid w:val="003800C0"/>
    <w:rsid w:val="00380C70"/>
    <w:rsid w:val="00381A2E"/>
    <w:rsid w:val="003833B8"/>
    <w:rsid w:val="00383864"/>
    <w:rsid w:val="0038480F"/>
    <w:rsid w:val="00385955"/>
    <w:rsid w:val="003860B4"/>
    <w:rsid w:val="0038646D"/>
    <w:rsid w:val="003866EA"/>
    <w:rsid w:val="003867E5"/>
    <w:rsid w:val="003903C0"/>
    <w:rsid w:val="00391790"/>
    <w:rsid w:val="00392EEC"/>
    <w:rsid w:val="003939E2"/>
    <w:rsid w:val="0039608E"/>
    <w:rsid w:val="00397720"/>
    <w:rsid w:val="00397ED0"/>
    <w:rsid w:val="003A0169"/>
    <w:rsid w:val="003A068B"/>
    <w:rsid w:val="003A09FB"/>
    <w:rsid w:val="003A14FB"/>
    <w:rsid w:val="003A1A51"/>
    <w:rsid w:val="003A2B96"/>
    <w:rsid w:val="003A2E4A"/>
    <w:rsid w:val="003A37B6"/>
    <w:rsid w:val="003A3C3A"/>
    <w:rsid w:val="003A405F"/>
    <w:rsid w:val="003A4343"/>
    <w:rsid w:val="003A4542"/>
    <w:rsid w:val="003A4DED"/>
    <w:rsid w:val="003A5206"/>
    <w:rsid w:val="003A52A7"/>
    <w:rsid w:val="003A548E"/>
    <w:rsid w:val="003A6EAE"/>
    <w:rsid w:val="003B0122"/>
    <w:rsid w:val="003B114E"/>
    <w:rsid w:val="003B2AC3"/>
    <w:rsid w:val="003B3ECF"/>
    <w:rsid w:val="003B40EE"/>
    <w:rsid w:val="003B5991"/>
    <w:rsid w:val="003B65CD"/>
    <w:rsid w:val="003B6E2C"/>
    <w:rsid w:val="003B7557"/>
    <w:rsid w:val="003C264B"/>
    <w:rsid w:val="003C28C7"/>
    <w:rsid w:val="003C2ED6"/>
    <w:rsid w:val="003C3CA9"/>
    <w:rsid w:val="003C419C"/>
    <w:rsid w:val="003C41DB"/>
    <w:rsid w:val="003C4770"/>
    <w:rsid w:val="003C4FA6"/>
    <w:rsid w:val="003C593A"/>
    <w:rsid w:val="003C5DF0"/>
    <w:rsid w:val="003D028E"/>
    <w:rsid w:val="003D0BCE"/>
    <w:rsid w:val="003D340A"/>
    <w:rsid w:val="003D4BFB"/>
    <w:rsid w:val="003D5302"/>
    <w:rsid w:val="003D5D2A"/>
    <w:rsid w:val="003D5E79"/>
    <w:rsid w:val="003D7087"/>
    <w:rsid w:val="003D7A0C"/>
    <w:rsid w:val="003E06EB"/>
    <w:rsid w:val="003E0D2C"/>
    <w:rsid w:val="003E1128"/>
    <w:rsid w:val="003E1950"/>
    <w:rsid w:val="003E2289"/>
    <w:rsid w:val="003E2CF9"/>
    <w:rsid w:val="003E3F78"/>
    <w:rsid w:val="003E46D5"/>
    <w:rsid w:val="003E59B4"/>
    <w:rsid w:val="003F0AD5"/>
    <w:rsid w:val="003F283D"/>
    <w:rsid w:val="003F3623"/>
    <w:rsid w:val="003F40B8"/>
    <w:rsid w:val="003F528C"/>
    <w:rsid w:val="003F5304"/>
    <w:rsid w:val="003F589B"/>
    <w:rsid w:val="003F5D83"/>
    <w:rsid w:val="003F5E5C"/>
    <w:rsid w:val="003F60C5"/>
    <w:rsid w:val="00400BD1"/>
    <w:rsid w:val="00400E1F"/>
    <w:rsid w:val="0040137C"/>
    <w:rsid w:val="0040294B"/>
    <w:rsid w:val="0040580B"/>
    <w:rsid w:val="00405FB3"/>
    <w:rsid w:val="004062E7"/>
    <w:rsid w:val="0040643E"/>
    <w:rsid w:val="004065E7"/>
    <w:rsid w:val="00407696"/>
    <w:rsid w:val="004103C0"/>
    <w:rsid w:val="004106FF"/>
    <w:rsid w:val="00410C12"/>
    <w:rsid w:val="004115DC"/>
    <w:rsid w:val="00411729"/>
    <w:rsid w:val="0041382F"/>
    <w:rsid w:val="00414071"/>
    <w:rsid w:val="0041470F"/>
    <w:rsid w:val="00414956"/>
    <w:rsid w:val="004151D0"/>
    <w:rsid w:val="004157D3"/>
    <w:rsid w:val="00416E20"/>
    <w:rsid w:val="00416FB3"/>
    <w:rsid w:val="004172A6"/>
    <w:rsid w:val="004204DB"/>
    <w:rsid w:val="00421410"/>
    <w:rsid w:val="00421A21"/>
    <w:rsid w:val="004237F1"/>
    <w:rsid w:val="004244DD"/>
    <w:rsid w:val="00424F60"/>
    <w:rsid w:val="004256B8"/>
    <w:rsid w:val="00427ACD"/>
    <w:rsid w:val="00430167"/>
    <w:rsid w:val="0043026C"/>
    <w:rsid w:val="00430406"/>
    <w:rsid w:val="00431664"/>
    <w:rsid w:val="00431C92"/>
    <w:rsid w:val="0043232C"/>
    <w:rsid w:val="00432427"/>
    <w:rsid w:val="0043323A"/>
    <w:rsid w:val="004333B4"/>
    <w:rsid w:val="0043377D"/>
    <w:rsid w:val="004359B5"/>
    <w:rsid w:val="00437155"/>
    <w:rsid w:val="004377BD"/>
    <w:rsid w:val="00437F31"/>
    <w:rsid w:val="00440092"/>
    <w:rsid w:val="0044057D"/>
    <w:rsid w:val="0044263F"/>
    <w:rsid w:val="00443CAF"/>
    <w:rsid w:val="00443CC7"/>
    <w:rsid w:val="004459D6"/>
    <w:rsid w:val="004460BA"/>
    <w:rsid w:val="00446284"/>
    <w:rsid w:val="00446A42"/>
    <w:rsid w:val="00450A1E"/>
    <w:rsid w:val="004516DF"/>
    <w:rsid w:val="00451B42"/>
    <w:rsid w:val="00451D6A"/>
    <w:rsid w:val="00452DD1"/>
    <w:rsid w:val="00454622"/>
    <w:rsid w:val="00454DD7"/>
    <w:rsid w:val="004559B3"/>
    <w:rsid w:val="00455F18"/>
    <w:rsid w:val="004569B1"/>
    <w:rsid w:val="00460BF2"/>
    <w:rsid w:val="00461B66"/>
    <w:rsid w:val="00462D83"/>
    <w:rsid w:val="004639E6"/>
    <w:rsid w:val="00464505"/>
    <w:rsid w:val="00465139"/>
    <w:rsid w:val="00465F27"/>
    <w:rsid w:val="004667A2"/>
    <w:rsid w:val="004677E3"/>
    <w:rsid w:val="00470939"/>
    <w:rsid w:val="00470C77"/>
    <w:rsid w:val="00471643"/>
    <w:rsid w:val="00471D43"/>
    <w:rsid w:val="00472B8D"/>
    <w:rsid w:val="00473446"/>
    <w:rsid w:val="00474076"/>
    <w:rsid w:val="004760AE"/>
    <w:rsid w:val="00476AA8"/>
    <w:rsid w:val="00477135"/>
    <w:rsid w:val="004779EC"/>
    <w:rsid w:val="0048091C"/>
    <w:rsid w:val="0048113F"/>
    <w:rsid w:val="00481703"/>
    <w:rsid w:val="00483BC3"/>
    <w:rsid w:val="00483E3C"/>
    <w:rsid w:val="00483F90"/>
    <w:rsid w:val="00484B65"/>
    <w:rsid w:val="0048533D"/>
    <w:rsid w:val="004853BF"/>
    <w:rsid w:val="004860CA"/>
    <w:rsid w:val="00486618"/>
    <w:rsid w:val="00486D94"/>
    <w:rsid w:val="004879CE"/>
    <w:rsid w:val="00491A59"/>
    <w:rsid w:val="00491C54"/>
    <w:rsid w:val="0049246B"/>
    <w:rsid w:val="00493B63"/>
    <w:rsid w:val="0049407E"/>
    <w:rsid w:val="004947AE"/>
    <w:rsid w:val="004968A7"/>
    <w:rsid w:val="00496BCA"/>
    <w:rsid w:val="00497B37"/>
    <w:rsid w:val="004A0C9C"/>
    <w:rsid w:val="004A16C0"/>
    <w:rsid w:val="004A1AC9"/>
    <w:rsid w:val="004A23CA"/>
    <w:rsid w:val="004A383A"/>
    <w:rsid w:val="004A398B"/>
    <w:rsid w:val="004A3F11"/>
    <w:rsid w:val="004A5894"/>
    <w:rsid w:val="004A5FDA"/>
    <w:rsid w:val="004A6532"/>
    <w:rsid w:val="004A68D4"/>
    <w:rsid w:val="004A6905"/>
    <w:rsid w:val="004A6FFE"/>
    <w:rsid w:val="004A7202"/>
    <w:rsid w:val="004B08EC"/>
    <w:rsid w:val="004B0F6D"/>
    <w:rsid w:val="004B2174"/>
    <w:rsid w:val="004B2596"/>
    <w:rsid w:val="004B3112"/>
    <w:rsid w:val="004B4C9D"/>
    <w:rsid w:val="004B6135"/>
    <w:rsid w:val="004B6BB7"/>
    <w:rsid w:val="004B7E68"/>
    <w:rsid w:val="004C15DA"/>
    <w:rsid w:val="004C1622"/>
    <w:rsid w:val="004C177C"/>
    <w:rsid w:val="004C2291"/>
    <w:rsid w:val="004C3354"/>
    <w:rsid w:val="004C3650"/>
    <w:rsid w:val="004C3A37"/>
    <w:rsid w:val="004C4EBA"/>
    <w:rsid w:val="004C5F29"/>
    <w:rsid w:val="004C679C"/>
    <w:rsid w:val="004C7594"/>
    <w:rsid w:val="004C7931"/>
    <w:rsid w:val="004D3A2D"/>
    <w:rsid w:val="004D3D9F"/>
    <w:rsid w:val="004D4AAA"/>
    <w:rsid w:val="004D56C9"/>
    <w:rsid w:val="004D5A58"/>
    <w:rsid w:val="004D6A9F"/>
    <w:rsid w:val="004D6E7E"/>
    <w:rsid w:val="004D7683"/>
    <w:rsid w:val="004D794B"/>
    <w:rsid w:val="004E014D"/>
    <w:rsid w:val="004E0400"/>
    <w:rsid w:val="004E0490"/>
    <w:rsid w:val="004E06D2"/>
    <w:rsid w:val="004E22B8"/>
    <w:rsid w:val="004E22DD"/>
    <w:rsid w:val="004E2D8A"/>
    <w:rsid w:val="004E3781"/>
    <w:rsid w:val="004E41A8"/>
    <w:rsid w:val="004E63A8"/>
    <w:rsid w:val="004E7AA2"/>
    <w:rsid w:val="004F0FEE"/>
    <w:rsid w:val="004F3E11"/>
    <w:rsid w:val="004F437A"/>
    <w:rsid w:val="004F548D"/>
    <w:rsid w:val="00500496"/>
    <w:rsid w:val="00500E5F"/>
    <w:rsid w:val="00501CEB"/>
    <w:rsid w:val="00501FC1"/>
    <w:rsid w:val="0050218E"/>
    <w:rsid w:val="00502232"/>
    <w:rsid w:val="005023F8"/>
    <w:rsid w:val="00503D7A"/>
    <w:rsid w:val="00503EE8"/>
    <w:rsid w:val="0050430A"/>
    <w:rsid w:val="0050493C"/>
    <w:rsid w:val="0050546D"/>
    <w:rsid w:val="005077C5"/>
    <w:rsid w:val="00510564"/>
    <w:rsid w:val="00511513"/>
    <w:rsid w:val="005148A1"/>
    <w:rsid w:val="00515A6F"/>
    <w:rsid w:val="00515D23"/>
    <w:rsid w:val="00515D3E"/>
    <w:rsid w:val="00516101"/>
    <w:rsid w:val="00516D3E"/>
    <w:rsid w:val="00516F62"/>
    <w:rsid w:val="00517401"/>
    <w:rsid w:val="0051796D"/>
    <w:rsid w:val="00517AB9"/>
    <w:rsid w:val="00520EB0"/>
    <w:rsid w:val="005212F2"/>
    <w:rsid w:val="00522A42"/>
    <w:rsid w:val="00522FD3"/>
    <w:rsid w:val="005235AD"/>
    <w:rsid w:val="00523EB4"/>
    <w:rsid w:val="0052566A"/>
    <w:rsid w:val="00525D29"/>
    <w:rsid w:val="00527199"/>
    <w:rsid w:val="005302B5"/>
    <w:rsid w:val="0053193B"/>
    <w:rsid w:val="00531AA4"/>
    <w:rsid w:val="0053351D"/>
    <w:rsid w:val="00533825"/>
    <w:rsid w:val="0053424E"/>
    <w:rsid w:val="00534EB7"/>
    <w:rsid w:val="00535421"/>
    <w:rsid w:val="00537B49"/>
    <w:rsid w:val="00540389"/>
    <w:rsid w:val="00540C2B"/>
    <w:rsid w:val="0054112D"/>
    <w:rsid w:val="005415D0"/>
    <w:rsid w:val="00541FBD"/>
    <w:rsid w:val="00542284"/>
    <w:rsid w:val="00542901"/>
    <w:rsid w:val="00543C49"/>
    <w:rsid w:val="00544600"/>
    <w:rsid w:val="005453FF"/>
    <w:rsid w:val="00545B92"/>
    <w:rsid w:val="00547206"/>
    <w:rsid w:val="005503D6"/>
    <w:rsid w:val="005515E4"/>
    <w:rsid w:val="00551657"/>
    <w:rsid w:val="00551805"/>
    <w:rsid w:val="005522B1"/>
    <w:rsid w:val="00554637"/>
    <w:rsid w:val="00554D07"/>
    <w:rsid w:val="00555ABD"/>
    <w:rsid w:val="00555EEE"/>
    <w:rsid w:val="00556FAC"/>
    <w:rsid w:val="0055762A"/>
    <w:rsid w:val="005630C1"/>
    <w:rsid w:val="00563D61"/>
    <w:rsid w:val="00564E58"/>
    <w:rsid w:val="0056691C"/>
    <w:rsid w:val="00567DDF"/>
    <w:rsid w:val="00571683"/>
    <w:rsid w:val="00572383"/>
    <w:rsid w:val="005723C3"/>
    <w:rsid w:val="00573449"/>
    <w:rsid w:val="00575023"/>
    <w:rsid w:val="00577BDE"/>
    <w:rsid w:val="00581449"/>
    <w:rsid w:val="0058297E"/>
    <w:rsid w:val="0058349D"/>
    <w:rsid w:val="005841EA"/>
    <w:rsid w:val="005848F3"/>
    <w:rsid w:val="00585103"/>
    <w:rsid w:val="0058563A"/>
    <w:rsid w:val="00585F9B"/>
    <w:rsid w:val="00587249"/>
    <w:rsid w:val="00587ADB"/>
    <w:rsid w:val="00587B5E"/>
    <w:rsid w:val="005905CD"/>
    <w:rsid w:val="00590E5E"/>
    <w:rsid w:val="00592675"/>
    <w:rsid w:val="005926CC"/>
    <w:rsid w:val="0059398F"/>
    <w:rsid w:val="00594C1C"/>
    <w:rsid w:val="00594F25"/>
    <w:rsid w:val="00595992"/>
    <w:rsid w:val="00596FC7"/>
    <w:rsid w:val="005975BF"/>
    <w:rsid w:val="00597EFE"/>
    <w:rsid w:val="005A061C"/>
    <w:rsid w:val="005A0B02"/>
    <w:rsid w:val="005A34D5"/>
    <w:rsid w:val="005A3500"/>
    <w:rsid w:val="005A4F72"/>
    <w:rsid w:val="005A5683"/>
    <w:rsid w:val="005B092C"/>
    <w:rsid w:val="005B0B49"/>
    <w:rsid w:val="005B1E89"/>
    <w:rsid w:val="005B1EE5"/>
    <w:rsid w:val="005B2541"/>
    <w:rsid w:val="005B6840"/>
    <w:rsid w:val="005C0392"/>
    <w:rsid w:val="005C0923"/>
    <w:rsid w:val="005C0C4C"/>
    <w:rsid w:val="005C173B"/>
    <w:rsid w:val="005C22C4"/>
    <w:rsid w:val="005C247A"/>
    <w:rsid w:val="005C472C"/>
    <w:rsid w:val="005C53BC"/>
    <w:rsid w:val="005D05D7"/>
    <w:rsid w:val="005D078A"/>
    <w:rsid w:val="005D0D08"/>
    <w:rsid w:val="005D2D5F"/>
    <w:rsid w:val="005D42F0"/>
    <w:rsid w:val="005D4E56"/>
    <w:rsid w:val="005D5329"/>
    <w:rsid w:val="005D53A2"/>
    <w:rsid w:val="005D67DC"/>
    <w:rsid w:val="005D7476"/>
    <w:rsid w:val="005D7D1A"/>
    <w:rsid w:val="005E2024"/>
    <w:rsid w:val="005E26B9"/>
    <w:rsid w:val="005E3005"/>
    <w:rsid w:val="005E43C1"/>
    <w:rsid w:val="005E47CA"/>
    <w:rsid w:val="005E52DC"/>
    <w:rsid w:val="005E7585"/>
    <w:rsid w:val="005F0232"/>
    <w:rsid w:val="005F13EC"/>
    <w:rsid w:val="005F19C9"/>
    <w:rsid w:val="005F1A61"/>
    <w:rsid w:val="005F3F70"/>
    <w:rsid w:val="005F45AA"/>
    <w:rsid w:val="005F4D81"/>
    <w:rsid w:val="005F54DE"/>
    <w:rsid w:val="005F5A16"/>
    <w:rsid w:val="005F7001"/>
    <w:rsid w:val="005F763A"/>
    <w:rsid w:val="005F7688"/>
    <w:rsid w:val="00601006"/>
    <w:rsid w:val="006011E8"/>
    <w:rsid w:val="006014ED"/>
    <w:rsid w:val="00601823"/>
    <w:rsid w:val="00602568"/>
    <w:rsid w:val="006025B8"/>
    <w:rsid w:val="00603015"/>
    <w:rsid w:val="006043BD"/>
    <w:rsid w:val="00604B4E"/>
    <w:rsid w:val="00605970"/>
    <w:rsid w:val="0060601C"/>
    <w:rsid w:val="006060E0"/>
    <w:rsid w:val="00606273"/>
    <w:rsid w:val="006068E7"/>
    <w:rsid w:val="0060738F"/>
    <w:rsid w:val="006104B3"/>
    <w:rsid w:val="00610F0C"/>
    <w:rsid w:val="00611EE2"/>
    <w:rsid w:val="006130CC"/>
    <w:rsid w:val="00613D81"/>
    <w:rsid w:val="00613E03"/>
    <w:rsid w:val="006148FD"/>
    <w:rsid w:val="00616984"/>
    <w:rsid w:val="00620038"/>
    <w:rsid w:val="006208F2"/>
    <w:rsid w:val="006216B7"/>
    <w:rsid w:val="00622817"/>
    <w:rsid w:val="00622A57"/>
    <w:rsid w:val="00623DCD"/>
    <w:rsid w:val="00624B39"/>
    <w:rsid w:val="00624ED4"/>
    <w:rsid w:val="00624F8E"/>
    <w:rsid w:val="0062578B"/>
    <w:rsid w:val="00625AF8"/>
    <w:rsid w:val="00626303"/>
    <w:rsid w:val="0062731D"/>
    <w:rsid w:val="0062774C"/>
    <w:rsid w:val="0063028B"/>
    <w:rsid w:val="00631A4B"/>
    <w:rsid w:val="00632D5E"/>
    <w:rsid w:val="0063338B"/>
    <w:rsid w:val="006342D3"/>
    <w:rsid w:val="006353B1"/>
    <w:rsid w:val="006364D0"/>
    <w:rsid w:val="00636920"/>
    <w:rsid w:val="00637FD3"/>
    <w:rsid w:val="006402AB"/>
    <w:rsid w:val="006418D8"/>
    <w:rsid w:val="00642A23"/>
    <w:rsid w:val="0064362C"/>
    <w:rsid w:val="00643DE8"/>
    <w:rsid w:val="00643EF2"/>
    <w:rsid w:val="00644238"/>
    <w:rsid w:val="00644BB7"/>
    <w:rsid w:val="006452F7"/>
    <w:rsid w:val="006476FA"/>
    <w:rsid w:val="00647C1C"/>
    <w:rsid w:val="0065329C"/>
    <w:rsid w:val="00654791"/>
    <w:rsid w:val="0065503A"/>
    <w:rsid w:val="00655250"/>
    <w:rsid w:val="0065566F"/>
    <w:rsid w:val="00655B32"/>
    <w:rsid w:val="00660777"/>
    <w:rsid w:val="00660A40"/>
    <w:rsid w:val="00660E9D"/>
    <w:rsid w:val="0066129F"/>
    <w:rsid w:val="00662DD9"/>
    <w:rsid w:val="00663B1C"/>
    <w:rsid w:val="00664A3B"/>
    <w:rsid w:val="00665988"/>
    <w:rsid w:val="00666715"/>
    <w:rsid w:val="00666813"/>
    <w:rsid w:val="00667B21"/>
    <w:rsid w:val="00667B74"/>
    <w:rsid w:val="00667F76"/>
    <w:rsid w:val="00671995"/>
    <w:rsid w:val="00672795"/>
    <w:rsid w:val="00673EA9"/>
    <w:rsid w:val="006747B7"/>
    <w:rsid w:val="00674960"/>
    <w:rsid w:val="006757FC"/>
    <w:rsid w:val="00676A84"/>
    <w:rsid w:val="0067763C"/>
    <w:rsid w:val="00680176"/>
    <w:rsid w:val="00681C9E"/>
    <w:rsid w:val="00682D4C"/>
    <w:rsid w:val="00683045"/>
    <w:rsid w:val="00683AE3"/>
    <w:rsid w:val="00685757"/>
    <w:rsid w:val="006859D5"/>
    <w:rsid w:val="00686C86"/>
    <w:rsid w:val="00687607"/>
    <w:rsid w:val="00690F8A"/>
    <w:rsid w:val="00691A70"/>
    <w:rsid w:val="006924A0"/>
    <w:rsid w:val="006926FF"/>
    <w:rsid w:val="00692A17"/>
    <w:rsid w:val="006930AE"/>
    <w:rsid w:val="00693593"/>
    <w:rsid w:val="006938B1"/>
    <w:rsid w:val="006944E2"/>
    <w:rsid w:val="00694FE0"/>
    <w:rsid w:val="00695FE0"/>
    <w:rsid w:val="0069657B"/>
    <w:rsid w:val="006A0D5C"/>
    <w:rsid w:val="006A140A"/>
    <w:rsid w:val="006A271A"/>
    <w:rsid w:val="006A27D6"/>
    <w:rsid w:val="006A2D60"/>
    <w:rsid w:val="006A3355"/>
    <w:rsid w:val="006A3E40"/>
    <w:rsid w:val="006A4D82"/>
    <w:rsid w:val="006A6BAE"/>
    <w:rsid w:val="006A772A"/>
    <w:rsid w:val="006A78E1"/>
    <w:rsid w:val="006B0D52"/>
    <w:rsid w:val="006B2008"/>
    <w:rsid w:val="006B2514"/>
    <w:rsid w:val="006B34CD"/>
    <w:rsid w:val="006B364F"/>
    <w:rsid w:val="006B3F26"/>
    <w:rsid w:val="006B4F40"/>
    <w:rsid w:val="006B5508"/>
    <w:rsid w:val="006B59E6"/>
    <w:rsid w:val="006B60C4"/>
    <w:rsid w:val="006B64E2"/>
    <w:rsid w:val="006B722C"/>
    <w:rsid w:val="006B7D8B"/>
    <w:rsid w:val="006C1033"/>
    <w:rsid w:val="006C242F"/>
    <w:rsid w:val="006C26CB"/>
    <w:rsid w:val="006C3C95"/>
    <w:rsid w:val="006C42F9"/>
    <w:rsid w:val="006C4CEF"/>
    <w:rsid w:val="006C4D63"/>
    <w:rsid w:val="006C6283"/>
    <w:rsid w:val="006C69E8"/>
    <w:rsid w:val="006C6D2B"/>
    <w:rsid w:val="006D04B6"/>
    <w:rsid w:val="006D1EA6"/>
    <w:rsid w:val="006D2A09"/>
    <w:rsid w:val="006D3ACF"/>
    <w:rsid w:val="006D4D56"/>
    <w:rsid w:val="006D5EF8"/>
    <w:rsid w:val="006D6744"/>
    <w:rsid w:val="006D6A4D"/>
    <w:rsid w:val="006D6C67"/>
    <w:rsid w:val="006D7D42"/>
    <w:rsid w:val="006E021A"/>
    <w:rsid w:val="006E0DCF"/>
    <w:rsid w:val="006E15EB"/>
    <w:rsid w:val="006E23E8"/>
    <w:rsid w:val="006E4178"/>
    <w:rsid w:val="006E44BA"/>
    <w:rsid w:val="006E5823"/>
    <w:rsid w:val="006E5F20"/>
    <w:rsid w:val="006E73FF"/>
    <w:rsid w:val="006E75FF"/>
    <w:rsid w:val="006F0AF9"/>
    <w:rsid w:val="006F290E"/>
    <w:rsid w:val="006F3BE2"/>
    <w:rsid w:val="006F51FA"/>
    <w:rsid w:val="00700AFD"/>
    <w:rsid w:val="00700E68"/>
    <w:rsid w:val="00701A80"/>
    <w:rsid w:val="00702B73"/>
    <w:rsid w:val="007030C4"/>
    <w:rsid w:val="00704DD4"/>
    <w:rsid w:val="007059D9"/>
    <w:rsid w:val="0070777C"/>
    <w:rsid w:val="0071022B"/>
    <w:rsid w:val="00710316"/>
    <w:rsid w:val="00710723"/>
    <w:rsid w:val="00711082"/>
    <w:rsid w:val="0071196C"/>
    <w:rsid w:val="00711C53"/>
    <w:rsid w:val="007121F3"/>
    <w:rsid w:val="0071331D"/>
    <w:rsid w:val="00713858"/>
    <w:rsid w:val="007154A6"/>
    <w:rsid w:val="00715FCC"/>
    <w:rsid w:val="007167B7"/>
    <w:rsid w:val="00720B70"/>
    <w:rsid w:val="00721454"/>
    <w:rsid w:val="00721C37"/>
    <w:rsid w:val="007224C5"/>
    <w:rsid w:val="007229A2"/>
    <w:rsid w:val="007229DB"/>
    <w:rsid w:val="00724245"/>
    <w:rsid w:val="007265C2"/>
    <w:rsid w:val="007267D0"/>
    <w:rsid w:val="0072695D"/>
    <w:rsid w:val="00726ABB"/>
    <w:rsid w:val="00727118"/>
    <w:rsid w:val="007276D1"/>
    <w:rsid w:val="00727FBC"/>
    <w:rsid w:val="00730877"/>
    <w:rsid w:val="00731C09"/>
    <w:rsid w:val="0073249D"/>
    <w:rsid w:val="00734490"/>
    <w:rsid w:val="007346E2"/>
    <w:rsid w:val="007355BB"/>
    <w:rsid w:val="00736816"/>
    <w:rsid w:val="00736B86"/>
    <w:rsid w:val="00737338"/>
    <w:rsid w:val="00740788"/>
    <w:rsid w:val="00740F89"/>
    <w:rsid w:val="0074123E"/>
    <w:rsid w:val="00742958"/>
    <w:rsid w:val="00742D01"/>
    <w:rsid w:val="00743638"/>
    <w:rsid w:val="007439D3"/>
    <w:rsid w:val="00743AAE"/>
    <w:rsid w:val="0074437E"/>
    <w:rsid w:val="007446CA"/>
    <w:rsid w:val="0074519A"/>
    <w:rsid w:val="007451AC"/>
    <w:rsid w:val="007452EC"/>
    <w:rsid w:val="00745734"/>
    <w:rsid w:val="00745CF2"/>
    <w:rsid w:val="00746777"/>
    <w:rsid w:val="00747075"/>
    <w:rsid w:val="0074750C"/>
    <w:rsid w:val="0075053D"/>
    <w:rsid w:val="0075115F"/>
    <w:rsid w:val="00751D78"/>
    <w:rsid w:val="00752BD3"/>
    <w:rsid w:val="007530C0"/>
    <w:rsid w:val="00753403"/>
    <w:rsid w:val="007538CF"/>
    <w:rsid w:val="0075698C"/>
    <w:rsid w:val="00760804"/>
    <w:rsid w:val="00760D19"/>
    <w:rsid w:val="00761483"/>
    <w:rsid w:val="00761C76"/>
    <w:rsid w:val="00763260"/>
    <w:rsid w:val="00763AB0"/>
    <w:rsid w:val="00763D19"/>
    <w:rsid w:val="007656F7"/>
    <w:rsid w:val="00767746"/>
    <w:rsid w:val="00767EFA"/>
    <w:rsid w:val="0077019E"/>
    <w:rsid w:val="007712B9"/>
    <w:rsid w:val="0077223E"/>
    <w:rsid w:val="00772E24"/>
    <w:rsid w:val="00774AD1"/>
    <w:rsid w:val="0077575E"/>
    <w:rsid w:val="00775E07"/>
    <w:rsid w:val="00777BB4"/>
    <w:rsid w:val="00777D50"/>
    <w:rsid w:val="00780949"/>
    <w:rsid w:val="00780BA0"/>
    <w:rsid w:val="00780DAA"/>
    <w:rsid w:val="00782335"/>
    <w:rsid w:val="00782353"/>
    <w:rsid w:val="00782A6B"/>
    <w:rsid w:val="00782E87"/>
    <w:rsid w:val="00783C1E"/>
    <w:rsid w:val="00785782"/>
    <w:rsid w:val="00785FB6"/>
    <w:rsid w:val="00786094"/>
    <w:rsid w:val="00786C78"/>
    <w:rsid w:val="0078709E"/>
    <w:rsid w:val="007873CF"/>
    <w:rsid w:val="00790309"/>
    <w:rsid w:val="0079112F"/>
    <w:rsid w:val="00791921"/>
    <w:rsid w:val="00792F06"/>
    <w:rsid w:val="0079421A"/>
    <w:rsid w:val="00794998"/>
    <w:rsid w:val="00795D0F"/>
    <w:rsid w:val="007A0364"/>
    <w:rsid w:val="007A08E1"/>
    <w:rsid w:val="007A2F33"/>
    <w:rsid w:val="007A3283"/>
    <w:rsid w:val="007A332D"/>
    <w:rsid w:val="007A4290"/>
    <w:rsid w:val="007A4C5B"/>
    <w:rsid w:val="007A5043"/>
    <w:rsid w:val="007A605B"/>
    <w:rsid w:val="007A6255"/>
    <w:rsid w:val="007A6A6B"/>
    <w:rsid w:val="007A6AC2"/>
    <w:rsid w:val="007A6E93"/>
    <w:rsid w:val="007A77C4"/>
    <w:rsid w:val="007B18FE"/>
    <w:rsid w:val="007B1959"/>
    <w:rsid w:val="007B1E89"/>
    <w:rsid w:val="007B24F5"/>
    <w:rsid w:val="007B2598"/>
    <w:rsid w:val="007B288C"/>
    <w:rsid w:val="007B3EBB"/>
    <w:rsid w:val="007B4DBD"/>
    <w:rsid w:val="007B52A1"/>
    <w:rsid w:val="007B54E3"/>
    <w:rsid w:val="007B69F9"/>
    <w:rsid w:val="007B6E12"/>
    <w:rsid w:val="007C02F8"/>
    <w:rsid w:val="007C0955"/>
    <w:rsid w:val="007C0D87"/>
    <w:rsid w:val="007C171F"/>
    <w:rsid w:val="007C177B"/>
    <w:rsid w:val="007C1BCF"/>
    <w:rsid w:val="007C20C3"/>
    <w:rsid w:val="007C2315"/>
    <w:rsid w:val="007C2483"/>
    <w:rsid w:val="007C3784"/>
    <w:rsid w:val="007C4BA6"/>
    <w:rsid w:val="007C54FF"/>
    <w:rsid w:val="007C5C1C"/>
    <w:rsid w:val="007C6CD7"/>
    <w:rsid w:val="007D0A57"/>
    <w:rsid w:val="007D0FDA"/>
    <w:rsid w:val="007D15CC"/>
    <w:rsid w:val="007D1858"/>
    <w:rsid w:val="007D2238"/>
    <w:rsid w:val="007D245F"/>
    <w:rsid w:val="007D2FD0"/>
    <w:rsid w:val="007D6475"/>
    <w:rsid w:val="007D65F4"/>
    <w:rsid w:val="007D6D26"/>
    <w:rsid w:val="007D6DF0"/>
    <w:rsid w:val="007E0923"/>
    <w:rsid w:val="007E3955"/>
    <w:rsid w:val="007E4100"/>
    <w:rsid w:val="007E4FB1"/>
    <w:rsid w:val="007E58B3"/>
    <w:rsid w:val="007E7775"/>
    <w:rsid w:val="007F045C"/>
    <w:rsid w:val="007F18EC"/>
    <w:rsid w:val="007F1A41"/>
    <w:rsid w:val="007F22C3"/>
    <w:rsid w:val="007F2465"/>
    <w:rsid w:val="007F2F1F"/>
    <w:rsid w:val="007F3BF8"/>
    <w:rsid w:val="007F4832"/>
    <w:rsid w:val="007F48E6"/>
    <w:rsid w:val="007F6961"/>
    <w:rsid w:val="007F6AC9"/>
    <w:rsid w:val="007F7578"/>
    <w:rsid w:val="007F7B8B"/>
    <w:rsid w:val="00801179"/>
    <w:rsid w:val="0080166E"/>
    <w:rsid w:val="00803FCB"/>
    <w:rsid w:val="00804858"/>
    <w:rsid w:val="00804FF7"/>
    <w:rsid w:val="00805310"/>
    <w:rsid w:val="00805C45"/>
    <w:rsid w:val="008105D1"/>
    <w:rsid w:val="008122DD"/>
    <w:rsid w:val="0081349A"/>
    <w:rsid w:val="00813D48"/>
    <w:rsid w:val="00813F04"/>
    <w:rsid w:val="008142AF"/>
    <w:rsid w:val="00814C66"/>
    <w:rsid w:val="0081669A"/>
    <w:rsid w:val="00816C36"/>
    <w:rsid w:val="00820894"/>
    <w:rsid w:val="008211AC"/>
    <w:rsid w:val="00822B0B"/>
    <w:rsid w:val="00823114"/>
    <w:rsid w:val="00823E52"/>
    <w:rsid w:val="00824B2E"/>
    <w:rsid w:val="0082524F"/>
    <w:rsid w:val="0082538B"/>
    <w:rsid w:val="00825A16"/>
    <w:rsid w:val="00826472"/>
    <w:rsid w:val="008302E0"/>
    <w:rsid w:val="008306C4"/>
    <w:rsid w:val="0083087D"/>
    <w:rsid w:val="00830D67"/>
    <w:rsid w:val="008312A2"/>
    <w:rsid w:val="00831D45"/>
    <w:rsid w:val="00831EE7"/>
    <w:rsid w:val="0083350B"/>
    <w:rsid w:val="0083460C"/>
    <w:rsid w:val="00834A2A"/>
    <w:rsid w:val="00834A94"/>
    <w:rsid w:val="0083536D"/>
    <w:rsid w:val="00835565"/>
    <w:rsid w:val="008355ED"/>
    <w:rsid w:val="0083613B"/>
    <w:rsid w:val="008378EF"/>
    <w:rsid w:val="008409A4"/>
    <w:rsid w:val="00840D93"/>
    <w:rsid w:val="0084342B"/>
    <w:rsid w:val="008451A9"/>
    <w:rsid w:val="00845651"/>
    <w:rsid w:val="0084597C"/>
    <w:rsid w:val="00846ACC"/>
    <w:rsid w:val="00846F16"/>
    <w:rsid w:val="008479DF"/>
    <w:rsid w:val="00847FF9"/>
    <w:rsid w:val="0085078B"/>
    <w:rsid w:val="00850898"/>
    <w:rsid w:val="008534AF"/>
    <w:rsid w:val="008536E3"/>
    <w:rsid w:val="00854060"/>
    <w:rsid w:val="008542D0"/>
    <w:rsid w:val="00856891"/>
    <w:rsid w:val="0085700E"/>
    <w:rsid w:val="00857085"/>
    <w:rsid w:val="00857E42"/>
    <w:rsid w:val="0086169E"/>
    <w:rsid w:val="00862725"/>
    <w:rsid w:val="00863249"/>
    <w:rsid w:val="008633F0"/>
    <w:rsid w:val="0086486F"/>
    <w:rsid w:val="00864A5D"/>
    <w:rsid w:val="00866801"/>
    <w:rsid w:val="008711E6"/>
    <w:rsid w:val="0087149E"/>
    <w:rsid w:val="008721E9"/>
    <w:rsid w:val="0087343D"/>
    <w:rsid w:val="00877FED"/>
    <w:rsid w:val="00880060"/>
    <w:rsid w:val="00883147"/>
    <w:rsid w:val="00883D76"/>
    <w:rsid w:val="00884E0B"/>
    <w:rsid w:val="008856E5"/>
    <w:rsid w:val="00885CD2"/>
    <w:rsid w:val="00886827"/>
    <w:rsid w:val="00886E99"/>
    <w:rsid w:val="00887ECC"/>
    <w:rsid w:val="008906C3"/>
    <w:rsid w:val="00890BE9"/>
    <w:rsid w:val="00890E9C"/>
    <w:rsid w:val="0089175A"/>
    <w:rsid w:val="00892654"/>
    <w:rsid w:val="0089293B"/>
    <w:rsid w:val="00892EF8"/>
    <w:rsid w:val="00893A07"/>
    <w:rsid w:val="00893FF5"/>
    <w:rsid w:val="00894ACD"/>
    <w:rsid w:val="00895C94"/>
    <w:rsid w:val="00897137"/>
    <w:rsid w:val="008A082B"/>
    <w:rsid w:val="008A0F29"/>
    <w:rsid w:val="008A101B"/>
    <w:rsid w:val="008A2488"/>
    <w:rsid w:val="008A2D89"/>
    <w:rsid w:val="008A3D03"/>
    <w:rsid w:val="008A5328"/>
    <w:rsid w:val="008A6588"/>
    <w:rsid w:val="008A7BF9"/>
    <w:rsid w:val="008A7F73"/>
    <w:rsid w:val="008B1066"/>
    <w:rsid w:val="008B225B"/>
    <w:rsid w:val="008B2672"/>
    <w:rsid w:val="008B30D1"/>
    <w:rsid w:val="008B31A3"/>
    <w:rsid w:val="008B3619"/>
    <w:rsid w:val="008B38EC"/>
    <w:rsid w:val="008B3CAF"/>
    <w:rsid w:val="008B46BE"/>
    <w:rsid w:val="008B5BC1"/>
    <w:rsid w:val="008B6843"/>
    <w:rsid w:val="008B6B29"/>
    <w:rsid w:val="008B7149"/>
    <w:rsid w:val="008B73DB"/>
    <w:rsid w:val="008C00AD"/>
    <w:rsid w:val="008C0424"/>
    <w:rsid w:val="008C1175"/>
    <w:rsid w:val="008C180E"/>
    <w:rsid w:val="008C1900"/>
    <w:rsid w:val="008C209E"/>
    <w:rsid w:val="008C2DD2"/>
    <w:rsid w:val="008C3F7D"/>
    <w:rsid w:val="008C755A"/>
    <w:rsid w:val="008C7BFA"/>
    <w:rsid w:val="008C7F01"/>
    <w:rsid w:val="008D09CD"/>
    <w:rsid w:val="008D0A29"/>
    <w:rsid w:val="008D10A8"/>
    <w:rsid w:val="008D1BED"/>
    <w:rsid w:val="008D20F7"/>
    <w:rsid w:val="008D2BF2"/>
    <w:rsid w:val="008D33D1"/>
    <w:rsid w:val="008D4783"/>
    <w:rsid w:val="008D5019"/>
    <w:rsid w:val="008D5B41"/>
    <w:rsid w:val="008D5BC7"/>
    <w:rsid w:val="008D5F15"/>
    <w:rsid w:val="008D6A7D"/>
    <w:rsid w:val="008D7200"/>
    <w:rsid w:val="008D7292"/>
    <w:rsid w:val="008E15E2"/>
    <w:rsid w:val="008E1BAF"/>
    <w:rsid w:val="008E3923"/>
    <w:rsid w:val="008E41A9"/>
    <w:rsid w:val="008E4EE8"/>
    <w:rsid w:val="008E5781"/>
    <w:rsid w:val="008E5860"/>
    <w:rsid w:val="008E725C"/>
    <w:rsid w:val="008F162B"/>
    <w:rsid w:val="008F1CA5"/>
    <w:rsid w:val="008F21ED"/>
    <w:rsid w:val="008F22BA"/>
    <w:rsid w:val="008F2AD1"/>
    <w:rsid w:val="008F2D18"/>
    <w:rsid w:val="008F350D"/>
    <w:rsid w:val="008F453F"/>
    <w:rsid w:val="008F4BF5"/>
    <w:rsid w:val="008F4EA6"/>
    <w:rsid w:val="008F64EC"/>
    <w:rsid w:val="00900047"/>
    <w:rsid w:val="0090030C"/>
    <w:rsid w:val="00901CE5"/>
    <w:rsid w:val="00902196"/>
    <w:rsid w:val="00902B0F"/>
    <w:rsid w:val="00903C7F"/>
    <w:rsid w:val="00904B79"/>
    <w:rsid w:val="00905160"/>
    <w:rsid w:val="00905775"/>
    <w:rsid w:val="009062CF"/>
    <w:rsid w:val="00907EF8"/>
    <w:rsid w:val="009107A6"/>
    <w:rsid w:val="009123D2"/>
    <w:rsid w:val="00912466"/>
    <w:rsid w:val="00912655"/>
    <w:rsid w:val="009132BB"/>
    <w:rsid w:val="00914CD9"/>
    <w:rsid w:val="00915844"/>
    <w:rsid w:val="00916135"/>
    <w:rsid w:val="009165EC"/>
    <w:rsid w:val="0091679B"/>
    <w:rsid w:val="0092033E"/>
    <w:rsid w:val="00920439"/>
    <w:rsid w:val="00920F3D"/>
    <w:rsid w:val="00921133"/>
    <w:rsid w:val="00921F0C"/>
    <w:rsid w:val="009225F9"/>
    <w:rsid w:val="0092277E"/>
    <w:rsid w:val="009232C3"/>
    <w:rsid w:val="00923633"/>
    <w:rsid w:val="0092378C"/>
    <w:rsid w:val="00927A8A"/>
    <w:rsid w:val="00931254"/>
    <w:rsid w:val="00931D40"/>
    <w:rsid w:val="00933236"/>
    <w:rsid w:val="00933A7A"/>
    <w:rsid w:val="0093412A"/>
    <w:rsid w:val="00934A6C"/>
    <w:rsid w:val="0093503D"/>
    <w:rsid w:val="0093570D"/>
    <w:rsid w:val="00936BC0"/>
    <w:rsid w:val="009421AE"/>
    <w:rsid w:val="00942505"/>
    <w:rsid w:val="0094287F"/>
    <w:rsid w:val="00944313"/>
    <w:rsid w:val="00944E46"/>
    <w:rsid w:val="0094520C"/>
    <w:rsid w:val="00945998"/>
    <w:rsid w:val="009462B5"/>
    <w:rsid w:val="00946C9E"/>
    <w:rsid w:val="00947063"/>
    <w:rsid w:val="00947F55"/>
    <w:rsid w:val="0095057F"/>
    <w:rsid w:val="00950E4A"/>
    <w:rsid w:val="00951537"/>
    <w:rsid w:val="00951538"/>
    <w:rsid w:val="009524DB"/>
    <w:rsid w:val="00952899"/>
    <w:rsid w:val="0095439F"/>
    <w:rsid w:val="009550C1"/>
    <w:rsid w:val="0095649B"/>
    <w:rsid w:val="00957917"/>
    <w:rsid w:val="009608DB"/>
    <w:rsid w:val="00961F5F"/>
    <w:rsid w:val="009634C5"/>
    <w:rsid w:val="00964942"/>
    <w:rsid w:val="00964AD1"/>
    <w:rsid w:val="00967C3D"/>
    <w:rsid w:val="00970C5A"/>
    <w:rsid w:val="00970DBD"/>
    <w:rsid w:val="00971B00"/>
    <w:rsid w:val="009725B7"/>
    <w:rsid w:val="00972670"/>
    <w:rsid w:val="00973C83"/>
    <w:rsid w:val="00975638"/>
    <w:rsid w:val="009775D6"/>
    <w:rsid w:val="009803DD"/>
    <w:rsid w:val="009815DB"/>
    <w:rsid w:val="00981B19"/>
    <w:rsid w:val="00981E9B"/>
    <w:rsid w:val="009824F9"/>
    <w:rsid w:val="00982BED"/>
    <w:rsid w:val="00983104"/>
    <w:rsid w:val="00983224"/>
    <w:rsid w:val="009841E8"/>
    <w:rsid w:val="00984A26"/>
    <w:rsid w:val="0098594F"/>
    <w:rsid w:val="0098755A"/>
    <w:rsid w:val="00987D9E"/>
    <w:rsid w:val="0099110A"/>
    <w:rsid w:val="009911C9"/>
    <w:rsid w:val="0099127D"/>
    <w:rsid w:val="009925E3"/>
    <w:rsid w:val="009946F9"/>
    <w:rsid w:val="00995127"/>
    <w:rsid w:val="00995475"/>
    <w:rsid w:val="0099680E"/>
    <w:rsid w:val="00997DD9"/>
    <w:rsid w:val="009A2B01"/>
    <w:rsid w:val="009A38F8"/>
    <w:rsid w:val="009A3A77"/>
    <w:rsid w:val="009A3F49"/>
    <w:rsid w:val="009A58D0"/>
    <w:rsid w:val="009A5F54"/>
    <w:rsid w:val="009A6160"/>
    <w:rsid w:val="009A6186"/>
    <w:rsid w:val="009A6E33"/>
    <w:rsid w:val="009A73EE"/>
    <w:rsid w:val="009A75E2"/>
    <w:rsid w:val="009A7BBB"/>
    <w:rsid w:val="009B09A5"/>
    <w:rsid w:val="009B1350"/>
    <w:rsid w:val="009B1EC1"/>
    <w:rsid w:val="009B2436"/>
    <w:rsid w:val="009B2499"/>
    <w:rsid w:val="009B3BA7"/>
    <w:rsid w:val="009B5BB6"/>
    <w:rsid w:val="009B5F1A"/>
    <w:rsid w:val="009B6640"/>
    <w:rsid w:val="009B6A0D"/>
    <w:rsid w:val="009B6CBF"/>
    <w:rsid w:val="009C06FC"/>
    <w:rsid w:val="009C1228"/>
    <w:rsid w:val="009C2185"/>
    <w:rsid w:val="009C2401"/>
    <w:rsid w:val="009C3352"/>
    <w:rsid w:val="009C51DD"/>
    <w:rsid w:val="009C570B"/>
    <w:rsid w:val="009C6768"/>
    <w:rsid w:val="009C70D6"/>
    <w:rsid w:val="009D0816"/>
    <w:rsid w:val="009D168E"/>
    <w:rsid w:val="009D1F13"/>
    <w:rsid w:val="009D2846"/>
    <w:rsid w:val="009D342B"/>
    <w:rsid w:val="009D3A47"/>
    <w:rsid w:val="009D3F8C"/>
    <w:rsid w:val="009D5681"/>
    <w:rsid w:val="009D5FE9"/>
    <w:rsid w:val="009D7EEE"/>
    <w:rsid w:val="009E13E7"/>
    <w:rsid w:val="009E18F7"/>
    <w:rsid w:val="009E241B"/>
    <w:rsid w:val="009E2465"/>
    <w:rsid w:val="009E46D6"/>
    <w:rsid w:val="009E4A6C"/>
    <w:rsid w:val="009E5241"/>
    <w:rsid w:val="009E52AB"/>
    <w:rsid w:val="009E5B12"/>
    <w:rsid w:val="009E5BAE"/>
    <w:rsid w:val="009E603D"/>
    <w:rsid w:val="009F017D"/>
    <w:rsid w:val="009F04BF"/>
    <w:rsid w:val="009F0B68"/>
    <w:rsid w:val="009F1A4B"/>
    <w:rsid w:val="009F42E4"/>
    <w:rsid w:val="009F68BB"/>
    <w:rsid w:val="009F7A6F"/>
    <w:rsid w:val="00A0094A"/>
    <w:rsid w:val="00A0382F"/>
    <w:rsid w:val="00A03E8E"/>
    <w:rsid w:val="00A03F16"/>
    <w:rsid w:val="00A040F7"/>
    <w:rsid w:val="00A04862"/>
    <w:rsid w:val="00A05846"/>
    <w:rsid w:val="00A064BB"/>
    <w:rsid w:val="00A07CBF"/>
    <w:rsid w:val="00A07E49"/>
    <w:rsid w:val="00A118A8"/>
    <w:rsid w:val="00A11B48"/>
    <w:rsid w:val="00A12A9D"/>
    <w:rsid w:val="00A12C8B"/>
    <w:rsid w:val="00A12D0F"/>
    <w:rsid w:val="00A15144"/>
    <w:rsid w:val="00A16183"/>
    <w:rsid w:val="00A1658C"/>
    <w:rsid w:val="00A16653"/>
    <w:rsid w:val="00A17139"/>
    <w:rsid w:val="00A173EE"/>
    <w:rsid w:val="00A2042C"/>
    <w:rsid w:val="00A21B5F"/>
    <w:rsid w:val="00A2399F"/>
    <w:rsid w:val="00A23D46"/>
    <w:rsid w:val="00A248F4"/>
    <w:rsid w:val="00A24A48"/>
    <w:rsid w:val="00A24E49"/>
    <w:rsid w:val="00A26F89"/>
    <w:rsid w:val="00A30CEC"/>
    <w:rsid w:val="00A31060"/>
    <w:rsid w:val="00A31377"/>
    <w:rsid w:val="00A3169D"/>
    <w:rsid w:val="00A32A1D"/>
    <w:rsid w:val="00A32AF9"/>
    <w:rsid w:val="00A32B8D"/>
    <w:rsid w:val="00A33754"/>
    <w:rsid w:val="00A345BF"/>
    <w:rsid w:val="00A34673"/>
    <w:rsid w:val="00A35786"/>
    <w:rsid w:val="00A36122"/>
    <w:rsid w:val="00A40747"/>
    <w:rsid w:val="00A41059"/>
    <w:rsid w:val="00A41E0A"/>
    <w:rsid w:val="00A4440E"/>
    <w:rsid w:val="00A44579"/>
    <w:rsid w:val="00A45A9E"/>
    <w:rsid w:val="00A467D7"/>
    <w:rsid w:val="00A478F2"/>
    <w:rsid w:val="00A47984"/>
    <w:rsid w:val="00A503F4"/>
    <w:rsid w:val="00A5085A"/>
    <w:rsid w:val="00A5159B"/>
    <w:rsid w:val="00A52562"/>
    <w:rsid w:val="00A5429E"/>
    <w:rsid w:val="00A556A8"/>
    <w:rsid w:val="00A55B3E"/>
    <w:rsid w:val="00A55B78"/>
    <w:rsid w:val="00A57A84"/>
    <w:rsid w:val="00A60288"/>
    <w:rsid w:val="00A60390"/>
    <w:rsid w:val="00A60630"/>
    <w:rsid w:val="00A63080"/>
    <w:rsid w:val="00A643A1"/>
    <w:rsid w:val="00A649DD"/>
    <w:rsid w:val="00A64A8A"/>
    <w:rsid w:val="00A64D05"/>
    <w:rsid w:val="00A66B71"/>
    <w:rsid w:val="00A70026"/>
    <w:rsid w:val="00A718E3"/>
    <w:rsid w:val="00A71941"/>
    <w:rsid w:val="00A721F3"/>
    <w:rsid w:val="00A75CE4"/>
    <w:rsid w:val="00A77019"/>
    <w:rsid w:val="00A779B5"/>
    <w:rsid w:val="00A80185"/>
    <w:rsid w:val="00A80435"/>
    <w:rsid w:val="00A8169A"/>
    <w:rsid w:val="00A817E6"/>
    <w:rsid w:val="00A81CCF"/>
    <w:rsid w:val="00A82C53"/>
    <w:rsid w:val="00A8496B"/>
    <w:rsid w:val="00A8622B"/>
    <w:rsid w:val="00A869E8"/>
    <w:rsid w:val="00A86CA2"/>
    <w:rsid w:val="00A871B4"/>
    <w:rsid w:val="00A87781"/>
    <w:rsid w:val="00A9188E"/>
    <w:rsid w:val="00A919D2"/>
    <w:rsid w:val="00A92CF2"/>
    <w:rsid w:val="00A94191"/>
    <w:rsid w:val="00A94292"/>
    <w:rsid w:val="00A9495D"/>
    <w:rsid w:val="00A95097"/>
    <w:rsid w:val="00A950AF"/>
    <w:rsid w:val="00A95396"/>
    <w:rsid w:val="00A96872"/>
    <w:rsid w:val="00A969A4"/>
    <w:rsid w:val="00A97228"/>
    <w:rsid w:val="00A97336"/>
    <w:rsid w:val="00AA1A36"/>
    <w:rsid w:val="00AA2CA0"/>
    <w:rsid w:val="00AA5F79"/>
    <w:rsid w:val="00AA6338"/>
    <w:rsid w:val="00AA7142"/>
    <w:rsid w:val="00AA74CC"/>
    <w:rsid w:val="00AA76ED"/>
    <w:rsid w:val="00AA7E49"/>
    <w:rsid w:val="00AB0726"/>
    <w:rsid w:val="00AB07FC"/>
    <w:rsid w:val="00AB139D"/>
    <w:rsid w:val="00AB18E0"/>
    <w:rsid w:val="00AB19EC"/>
    <w:rsid w:val="00AB2E19"/>
    <w:rsid w:val="00AB42D1"/>
    <w:rsid w:val="00AB4BEA"/>
    <w:rsid w:val="00AB4CAA"/>
    <w:rsid w:val="00AB56A3"/>
    <w:rsid w:val="00AB66DD"/>
    <w:rsid w:val="00AB6714"/>
    <w:rsid w:val="00AB6AE6"/>
    <w:rsid w:val="00AB75B9"/>
    <w:rsid w:val="00AB776B"/>
    <w:rsid w:val="00AB7AB3"/>
    <w:rsid w:val="00AB7DE6"/>
    <w:rsid w:val="00AC0136"/>
    <w:rsid w:val="00AC05BD"/>
    <w:rsid w:val="00AC113E"/>
    <w:rsid w:val="00AC1AF9"/>
    <w:rsid w:val="00AC1CD5"/>
    <w:rsid w:val="00AC2138"/>
    <w:rsid w:val="00AC2458"/>
    <w:rsid w:val="00AC3CC5"/>
    <w:rsid w:val="00AC453D"/>
    <w:rsid w:val="00AC4606"/>
    <w:rsid w:val="00AC69AE"/>
    <w:rsid w:val="00AC6CA0"/>
    <w:rsid w:val="00AD0E0F"/>
    <w:rsid w:val="00AD15A0"/>
    <w:rsid w:val="00AD17DA"/>
    <w:rsid w:val="00AD1837"/>
    <w:rsid w:val="00AD1FA7"/>
    <w:rsid w:val="00AD3E71"/>
    <w:rsid w:val="00AD49A8"/>
    <w:rsid w:val="00AD4D8F"/>
    <w:rsid w:val="00AD5F1A"/>
    <w:rsid w:val="00AD7A2F"/>
    <w:rsid w:val="00AE290C"/>
    <w:rsid w:val="00AE35BF"/>
    <w:rsid w:val="00AE5E1D"/>
    <w:rsid w:val="00AE6032"/>
    <w:rsid w:val="00AE6B84"/>
    <w:rsid w:val="00AE6D8B"/>
    <w:rsid w:val="00AE73BC"/>
    <w:rsid w:val="00AE78EB"/>
    <w:rsid w:val="00AE7DA7"/>
    <w:rsid w:val="00AF235B"/>
    <w:rsid w:val="00AF23C9"/>
    <w:rsid w:val="00AF23D3"/>
    <w:rsid w:val="00AF2E2E"/>
    <w:rsid w:val="00AF33CC"/>
    <w:rsid w:val="00AF3C3E"/>
    <w:rsid w:val="00AF43DD"/>
    <w:rsid w:val="00AF4E13"/>
    <w:rsid w:val="00AF5506"/>
    <w:rsid w:val="00AF66BF"/>
    <w:rsid w:val="00AF6D9B"/>
    <w:rsid w:val="00AF6FEE"/>
    <w:rsid w:val="00AF77F0"/>
    <w:rsid w:val="00B00C9B"/>
    <w:rsid w:val="00B011D8"/>
    <w:rsid w:val="00B02211"/>
    <w:rsid w:val="00B022FC"/>
    <w:rsid w:val="00B03385"/>
    <w:rsid w:val="00B03479"/>
    <w:rsid w:val="00B0525D"/>
    <w:rsid w:val="00B05C9A"/>
    <w:rsid w:val="00B0723B"/>
    <w:rsid w:val="00B10683"/>
    <w:rsid w:val="00B10F8E"/>
    <w:rsid w:val="00B117E5"/>
    <w:rsid w:val="00B12416"/>
    <w:rsid w:val="00B15517"/>
    <w:rsid w:val="00B15E0D"/>
    <w:rsid w:val="00B160A5"/>
    <w:rsid w:val="00B176F8"/>
    <w:rsid w:val="00B1799F"/>
    <w:rsid w:val="00B211B9"/>
    <w:rsid w:val="00B21BB6"/>
    <w:rsid w:val="00B23095"/>
    <w:rsid w:val="00B23D22"/>
    <w:rsid w:val="00B26513"/>
    <w:rsid w:val="00B2764B"/>
    <w:rsid w:val="00B303B2"/>
    <w:rsid w:val="00B30B7B"/>
    <w:rsid w:val="00B321CD"/>
    <w:rsid w:val="00B32358"/>
    <w:rsid w:val="00B339D7"/>
    <w:rsid w:val="00B34B06"/>
    <w:rsid w:val="00B34ED2"/>
    <w:rsid w:val="00B37A36"/>
    <w:rsid w:val="00B37B7E"/>
    <w:rsid w:val="00B41302"/>
    <w:rsid w:val="00B41C4E"/>
    <w:rsid w:val="00B41D3B"/>
    <w:rsid w:val="00B4275F"/>
    <w:rsid w:val="00B43297"/>
    <w:rsid w:val="00B43816"/>
    <w:rsid w:val="00B44FE4"/>
    <w:rsid w:val="00B451C1"/>
    <w:rsid w:val="00B45E70"/>
    <w:rsid w:val="00B469DA"/>
    <w:rsid w:val="00B47B75"/>
    <w:rsid w:val="00B47D1B"/>
    <w:rsid w:val="00B47DD9"/>
    <w:rsid w:val="00B509B0"/>
    <w:rsid w:val="00B50D30"/>
    <w:rsid w:val="00B50DD0"/>
    <w:rsid w:val="00B51061"/>
    <w:rsid w:val="00B51C9C"/>
    <w:rsid w:val="00B53779"/>
    <w:rsid w:val="00B53D59"/>
    <w:rsid w:val="00B54E43"/>
    <w:rsid w:val="00B54F98"/>
    <w:rsid w:val="00B550C1"/>
    <w:rsid w:val="00B579B1"/>
    <w:rsid w:val="00B6031A"/>
    <w:rsid w:val="00B60377"/>
    <w:rsid w:val="00B63A08"/>
    <w:rsid w:val="00B643DB"/>
    <w:rsid w:val="00B64AE8"/>
    <w:rsid w:val="00B64F40"/>
    <w:rsid w:val="00B656D1"/>
    <w:rsid w:val="00B664AB"/>
    <w:rsid w:val="00B67A98"/>
    <w:rsid w:val="00B67C2A"/>
    <w:rsid w:val="00B67CDA"/>
    <w:rsid w:val="00B70009"/>
    <w:rsid w:val="00B7070F"/>
    <w:rsid w:val="00B720A8"/>
    <w:rsid w:val="00B73C58"/>
    <w:rsid w:val="00B73F9D"/>
    <w:rsid w:val="00B75536"/>
    <w:rsid w:val="00B75DBC"/>
    <w:rsid w:val="00B7631A"/>
    <w:rsid w:val="00B77DBB"/>
    <w:rsid w:val="00B77F5C"/>
    <w:rsid w:val="00B80524"/>
    <w:rsid w:val="00B80FFF"/>
    <w:rsid w:val="00B815BF"/>
    <w:rsid w:val="00B828B6"/>
    <w:rsid w:val="00B845CB"/>
    <w:rsid w:val="00B84EAB"/>
    <w:rsid w:val="00B852A4"/>
    <w:rsid w:val="00B86073"/>
    <w:rsid w:val="00B86748"/>
    <w:rsid w:val="00B86F7A"/>
    <w:rsid w:val="00B8730B"/>
    <w:rsid w:val="00B87600"/>
    <w:rsid w:val="00B87925"/>
    <w:rsid w:val="00B91957"/>
    <w:rsid w:val="00B91CD9"/>
    <w:rsid w:val="00B92231"/>
    <w:rsid w:val="00B946A7"/>
    <w:rsid w:val="00B94A7B"/>
    <w:rsid w:val="00B9529E"/>
    <w:rsid w:val="00B9554B"/>
    <w:rsid w:val="00B96C05"/>
    <w:rsid w:val="00B979EC"/>
    <w:rsid w:val="00BA0E8C"/>
    <w:rsid w:val="00BA22AC"/>
    <w:rsid w:val="00BA3C6F"/>
    <w:rsid w:val="00BA42CB"/>
    <w:rsid w:val="00BA435A"/>
    <w:rsid w:val="00BA5557"/>
    <w:rsid w:val="00BA5826"/>
    <w:rsid w:val="00BA5A6D"/>
    <w:rsid w:val="00BA5E62"/>
    <w:rsid w:val="00BA65BB"/>
    <w:rsid w:val="00BA65C4"/>
    <w:rsid w:val="00BA6724"/>
    <w:rsid w:val="00BA78C9"/>
    <w:rsid w:val="00BB1A9F"/>
    <w:rsid w:val="00BB2469"/>
    <w:rsid w:val="00BB296F"/>
    <w:rsid w:val="00BB483F"/>
    <w:rsid w:val="00BB4A3D"/>
    <w:rsid w:val="00BB5925"/>
    <w:rsid w:val="00BB5E05"/>
    <w:rsid w:val="00BB5EBA"/>
    <w:rsid w:val="00BB6663"/>
    <w:rsid w:val="00BB6F8C"/>
    <w:rsid w:val="00BC1DC9"/>
    <w:rsid w:val="00BC1EA1"/>
    <w:rsid w:val="00BC3A36"/>
    <w:rsid w:val="00BC6CA3"/>
    <w:rsid w:val="00BD1B28"/>
    <w:rsid w:val="00BD1EED"/>
    <w:rsid w:val="00BD26E8"/>
    <w:rsid w:val="00BD28A8"/>
    <w:rsid w:val="00BD2C48"/>
    <w:rsid w:val="00BD2D48"/>
    <w:rsid w:val="00BD5D59"/>
    <w:rsid w:val="00BD6EEE"/>
    <w:rsid w:val="00BD76A9"/>
    <w:rsid w:val="00BE090B"/>
    <w:rsid w:val="00BE0A06"/>
    <w:rsid w:val="00BE11A8"/>
    <w:rsid w:val="00BE1F93"/>
    <w:rsid w:val="00BE437D"/>
    <w:rsid w:val="00BE4532"/>
    <w:rsid w:val="00BE4C8A"/>
    <w:rsid w:val="00BE5FEE"/>
    <w:rsid w:val="00BE5FF2"/>
    <w:rsid w:val="00BE665A"/>
    <w:rsid w:val="00BE6DFC"/>
    <w:rsid w:val="00BF16FC"/>
    <w:rsid w:val="00BF4762"/>
    <w:rsid w:val="00BF4A2F"/>
    <w:rsid w:val="00BF4FAC"/>
    <w:rsid w:val="00BF5369"/>
    <w:rsid w:val="00BF5DA1"/>
    <w:rsid w:val="00BF75E0"/>
    <w:rsid w:val="00BF77F0"/>
    <w:rsid w:val="00C004F4"/>
    <w:rsid w:val="00C00BE1"/>
    <w:rsid w:val="00C026CC"/>
    <w:rsid w:val="00C033CB"/>
    <w:rsid w:val="00C04222"/>
    <w:rsid w:val="00C04A30"/>
    <w:rsid w:val="00C04CB0"/>
    <w:rsid w:val="00C05D7E"/>
    <w:rsid w:val="00C071FE"/>
    <w:rsid w:val="00C07446"/>
    <w:rsid w:val="00C07851"/>
    <w:rsid w:val="00C10466"/>
    <w:rsid w:val="00C10F73"/>
    <w:rsid w:val="00C11852"/>
    <w:rsid w:val="00C12B15"/>
    <w:rsid w:val="00C13804"/>
    <w:rsid w:val="00C14200"/>
    <w:rsid w:val="00C14837"/>
    <w:rsid w:val="00C14FBF"/>
    <w:rsid w:val="00C15344"/>
    <w:rsid w:val="00C15371"/>
    <w:rsid w:val="00C15946"/>
    <w:rsid w:val="00C15F1F"/>
    <w:rsid w:val="00C16ACC"/>
    <w:rsid w:val="00C16D62"/>
    <w:rsid w:val="00C17481"/>
    <w:rsid w:val="00C17BB3"/>
    <w:rsid w:val="00C20687"/>
    <w:rsid w:val="00C20DD7"/>
    <w:rsid w:val="00C21C62"/>
    <w:rsid w:val="00C22F72"/>
    <w:rsid w:val="00C23517"/>
    <w:rsid w:val="00C23DCF"/>
    <w:rsid w:val="00C2406B"/>
    <w:rsid w:val="00C26DD9"/>
    <w:rsid w:val="00C30F03"/>
    <w:rsid w:val="00C34AFB"/>
    <w:rsid w:val="00C34B01"/>
    <w:rsid w:val="00C36AA6"/>
    <w:rsid w:val="00C37008"/>
    <w:rsid w:val="00C373CC"/>
    <w:rsid w:val="00C41AF4"/>
    <w:rsid w:val="00C423C8"/>
    <w:rsid w:val="00C45559"/>
    <w:rsid w:val="00C45AE1"/>
    <w:rsid w:val="00C4638E"/>
    <w:rsid w:val="00C46A0C"/>
    <w:rsid w:val="00C46DDF"/>
    <w:rsid w:val="00C47140"/>
    <w:rsid w:val="00C474A1"/>
    <w:rsid w:val="00C519AA"/>
    <w:rsid w:val="00C5271F"/>
    <w:rsid w:val="00C52C1F"/>
    <w:rsid w:val="00C53AC7"/>
    <w:rsid w:val="00C53FC0"/>
    <w:rsid w:val="00C54521"/>
    <w:rsid w:val="00C546C5"/>
    <w:rsid w:val="00C5499B"/>
    <w:rsid w:val="00C55397"/>
    <w:rsid w:val="00C554D4"/>
    <w:rsid w:val="00C56FDF"/>
    <w:rsid w:val="00C624A6"/>
    <w:rsid w:val="00C6279F"/>
    <w:rsid w:val="00C62B9E"/>
    <w:rsid w:val="00C63C41"/>
    <w:rsid w:val="00C6403A"/>
    <w:rsid w:val="00C6479B"/>
    <w:rsid w:val="00C65858"/>
    <w:rsid w:val="00C659D4"/>
    <w:rsid w:val="00C6690D"/>
    <w:rsid w:val="00C67915"/>
    <w:rsid w:val="00C67B80"/>
    <w:rsid w:val="00C67C5E"/>
    <w:rsid w:val="00C67FDA"/>
    <w:rsid w:val="00C7224F"/>
    <w:rsid w:val="00C722C5"/>
    <w:rsid w:val="00C7241E"/>
    <w:rsid w:val="00C74528"/>
    <w:rsid w:val="00C7499C"/>
    <w:rsid w:val="00C75ACD"/>
    <w:rsid w:val="00C77CFF"/>
    <w:rsid w:val="00C8097E"/>
    <w:rsid w:val="00C80D1B"/>
    <w:rsid w:val="00C81119"/>
    <w:rsid w:val="00C83135"/>
    <w:rsid w:val="00C84203"/>
    <w:rsid w:val="00C84C78"/>
    <w:rsid w:val="00C84F69"/>
    <w:rsid w:val="00C84FC6"/>
    <w:rsid w:val="00C86013"/>
    <w:rsid w:val="00C86E92"/>
    <w:rsid w:val="00C86FEF"/>
    <w:rsid w:val="00C872C5"/>
    <w:rsid w:val="00C90436"/>
    <w:rsid w:val="00C9212C"/>
    <w:rsid w:val="00C92CC3"/>
    <w:rsid w:val="00C9498B"/>
    <w:rsid w:val="00C94ABB"/>
    <w:rsid w:val="00C951D5"/>
    <w:rsid w:val="00C956DF"/>
    <w:rsid w:val="00C9657D"/>
    <w:rsid w:val="00CA0512"/>
    <w:rsid w:val="00CA1C26"/>
    <w:rsid w:val="00CA2741"/>
    <w:rsid w:val="00CA27D7"/>
    <w:rsid w:val="00CA3809"/>
    <w:rsid w:val="00CA3D85"/>
    <w:rsid w:val="00CA3E44"/>
    <w:rsid w:val="00CA43AF"/>
    <w:rsid w:val="00CA4658"/>
    <w:rsid w:val="00CA5002"/>
    <w:rsid w:val="00CA577F"/>
    <w:rsid w:val="00CA66EF"/>
    <w:rsid w:val="00CA731D"/>
    <w:rsid w:val="00CA7BAC"/>
    <w:rsid w:val="00CB022D"/>
    <w:rsid w:val="00CB031E"/>
    <w:rsid w:val="00CB29CE"/>
    <w:rsid w:val="00CB2CF6"/>
    <w:rsid w:val="00CB424C"/>
    <w:rsid w:val="00CB4D0E"/>
    <w:rsid w:val="00CB5D2F"/>
    <w:rsid w:val="00CB6972"/>
    <w:rsid w:val="00CB7363"/>
    <w:rsid w:val="00CB7FAE"/>
    <w:rsid w:val="00CC026C"/>
    <w:rsid w:val="00CC0533"/>
    <w:rsid w:val="00CC21B8"/>
    <w:rsid w:val="00CC28C1"/>
    <w:rsid w:val="00CC357B"/>
    <w:rsid w:val="00CC3C49"/>
    <w:rsid w:val="00CC44F2"/>
    <w:rsid w:val="00CC5566"/>
    <w:rsid w:val="00CC6A4A"/>
    <w:rsid w:val="00CC77C4"/>
    <w:rsid w:val="00CD05E3"/>
    <w:rsid w:val="00CD0769"/>
    <w:rsid w:val="00CD0CA0"/>
    <w:rsid w:val="00CD1AE8"/>
    <w:rsid w:val="00CD1E4D"/>
    <w:rsid w:val="00CD3A5D"/>
    <w:rsid w:val="00CD4273"/>
    <w:rsid w:val="00CD43F3"/>
    <w:rsid w:val="00CD4C0E"/>
    <w:rsid w:val="00CD4F8F"/>
    <w:rsid w:val="00CD6001"/>
    <w:rsid w:val="00CD62BA"/>
    <w:rsid w:val="00CD6394"/>
    <w:rsid w:val="00CD6C88"/>
    <w:rsid w:val="00CD7B05"/>
    <w:rsid w:val="00CE0439"/>
    <w:rsid w:val="00CE16AF"/>
    <w:rsid w:val="00CE2360"/>
    <w:rsid w:val="00CE2C9D"/>
    <w:rsid w:val="00CE3477"/>
    <w:rsid w:val="00CE4C4D"/>
    <w:rsid w:val="00CE5295"/>
    <w:rsid w:val="00CE62BD"/>
    <w:rsid w:val="00CE6ABD"/>
    <w:rsid w:val="00CE712A"/>
    <w:rsid w:val="00CE785E"/>
    <w:rsid w:val="00CF0A83"/>
    <w:rsid w:val="00CF1C66"/>
    <w:rsid w:val="00CF2B39"/>
    <w:rsid w:val="00CF2B4C"/>
    <w:rsid w:val="00CF2BF7"/>
    <w:rsid w:val="00CF3683"/>
    <w:rsid w:val="00CF3DD8"/>
    <w:rsid w:val="00CF4CD4"/>
    <w:rsid w:val="00CF52B9"/>
    <w:rsid w:val="00CF55C0"/>
    <w:rsid w:val="00CF5773"/>
    <w:rsid w:val="00CF6BDB"/>
    <w:rsid w:val="00CF6E07"/>
    <w:rsid w:val="00D013E2"/>
    <w:rsid w:val="00D03788"/>
    <w:rsid w:val="00D0478F"/>
    <w:rsid w:val="00D06DE3"/>
    <w:rsid w:val="00D07992"/>
    <w:rsid w:val="00D07D31"/>
    <w:rsid w:val="00D14168"/>
    <w:rsid w:val="00D141A6"/>
    <w:rsid w:val="00D151B3"/>
    <w:rsid w:val="00D15A0B"/>
    <w:rsid w:val="00D16551"/>
    <w:rsid w:val="00D17D78"/>
    <w:rsid w:val="00D17F3A"/>
    <w:rsid w:val="00D201B5"/>
    <w:rsid w:val="00D208B6"/>
    <w:rsid w:val="00D20A24"/>
    <w:rsid w:val="00D20E72"/>
    <w:rsid w:val="00D22076"/>
    <w:rsid w:val="00D23001"/>
    <w:rsid w:val="00D243A6"/>
    <w:rsid w:val="00D246E7"/>
    <w:rsid w:val="00D24801"/>
    <w:rsid w:val="00D24911"/>
    <w:rsid w:val="00D2591B"/>
    <w:rsid w:val="00D25E8D"/>
    <w:rsid w:val="00D26BE9"/>
    <w:rsid w:val="00D2720E"/>
    <w:rsid w:val="00D306DD"/>
    <w:rsid w:val="00D32E51"/>
    <w:rsid w:val="00D33134"/>
    <w:rsid w:val="00D33B82"/>
    <w:rsid w:val="00D36379"/>
    <w:rsid w:val="00D3643F"/>
    <w:rsid w:val="00D36725"/>
    <w:rsid w:val="00D36FF0"/>
    <w:rsid w:val="00D3773C"/>
    <w:rsid w:val="00D37F28"/>
    <w:rsid w:val="00D4005A"/>
    <w:rsid w:val="00D40603"/>
    <w:rsid w:val="00D40E94"/>
    <w:rsid w:val="00D4109C"/>
    <w:rsid w:val="00D43DA9"/>
    <w:rsid w:val="00D44690"/>
    <w:rsid w:val="00D45C42"/>
    <w:rsid w:val="00D51826"/>
    <w:rsid w:val="00D52FC1"/>
    <w:rsid w:val="00D55056"/>
    <w:rsid w:val="00D5568A"/>
    <w:rsid w:val="00D55A4C"/>
    <w:rsid w:val="00D56B77"/>
    <w:rsid w:val="00D578FC"/>
    <w:rsid w:val="00D60387"/>
    <w:rsid w:val="00D60F04"/>
    <w:rsid w:val="00D6257E"/>
    <w:rsid w:val="00D642D3"/>
    <w:rsid w:val="00D64C2D"/>
    <w:rsid w:val="00D65810"/>
    <w:rsid w:val="00D669C9"/>
    <w:rsid w:val="00D66E30"/>
    <w:rsid w:val="00D66FDD"/>
    <w:rsid w:val="00D70D2A"/>
    <w:rsid w:val="00D71C95"/>
    <w:rsid w:val="00D72DE5"/>
    <w:rsid w:val="00D75AE8"/>
    <w:rsid w:val="00D75FFF"/>
    <w:rsid w:val="00D7672D"/>
    <w:rsid w:val="00D76A4D"/>
    <w:rsid w:val="00D82AB4"/>
    <w:rsid w:val="00D83A2D"/>
    <w:rsid w:val="00D83B5D"/>
    <w:rsid w:val="00D83C33"/>
    <w:rsid w:val="00D84EEE"/>
    <w:rsid w:val="00D85181"/>
    <w:rsid w:val="00D855EC"/>
    <w:rsid w:val="00D85904"/>
    <w:rsid w:val="00D86039"/>
    <w:rsid w:val="00D86F46"/>
    <w:rsid w:val="00D8736C"/>
    <w:rsid w:val="00D87A44"/>
    <w:rsid w:val="00D908B9"/>
    <w:rsid w:val="00D9119E"/>
    <w:rsid w:val="00D9488E"/>
    <w:rsid w:val="00D95215"/>
    <w:rsid w:val="00D96FC4"/>
    <w:rsid w:val="00DA12D3"/>
    <w:rsid w:val="00DA1359"/>
    <w:rsid w:val="00DA1470"/>
    <w:rsid w:val="00DA24AD"/>
    <w:rsid w:val="00DA24CD"/>
    <w:rsid w:val="00DA3F5E"/>
    <w:rsid w:val="00DA437B"/>
    <w:rsid w:val="00DA4A4D"/>
    <w:rsid w:val="00DA5A40"/>
    <w:rsid w:val="00DA6475"/>
    <w:rsid w:val="00DA741C"/>
    <w:rsid w:val="00DA7974"/>
    <w:rsid w:val="00DB09A7"/>
    <w:rsid w:val="00DB13FE"/>
    <w:rsid w:val="00DB1A31"/>
    <w:rsid w:val="00DB1B4B"/>
    <w:rsid w:val="00DB2F7C"/>
    <w:rsid w:val="00DB4946"/>
    <w:rsid w:val="00DB4E5A"/>
    <w:rsid w:val="00DB521D"/>
    <w:rsid w:val="00DB53D9"/>
    <w:rsid w:val="00DB5FF7"/>
    <w:rsid w:val="00DB67A1"/>
    <w:rsid w:val="00DB763D"/>
    <w:rsid w:val="00DC0178"/>
    <w:rsid w:val="00DC1057"/>
    <w:rsid w:val="00DC126D"/>
    <w:rsid w:val="00DC19D4"/>
    <w:rsid w:val="00DC1E85"/>
    <w:rsid w:val="00DC2BDE"/>
    <w:rsid w:val="00DC3456"/>
    <w:rsid w:val="00DC3A18"/>
    <w:rsid w:val="00DC3E61"/>
    <w:rsid w:val="00DC5784"/>
    <w:rsid w:val="00DC6697"/>
    <w:rsid w:val="00DC6B4E"/>
    <w:rsid w:val="00DC6FB3"/>
    <w:rsid w:val="00DD04F4"/>
    <w:rsid w:val="00DD1131"/>
    <w:rsid w:val="00DD1153"/>
    <w:rsid w:val="00DD190E"/>
    <w:rsid w:val="00DD326A"/>
    <w:rsid w:val="00DD3C91"/>
    <w:rsid w:val="00DD3E43"/>
    <w:rsid w:val="00DD42DA"/>
    <w:rsid w:val="00DD5FD7"/>
    <w:rsid w:val="00DD607A"/>
    <w:rsid w:val="00DD64A3"/>
    <w:rsid w:val="00DE1045"/>
    <w:rsid w:val="00DE2E16"/>
    <w:rsid w:val="00DE32FB"/>
    <w:rsid w:val="00DE435A"/>
    <w:rsid w:val="00DE4C5E"/>
    <w:rsid w:val="00DE4CB5"/>
    <w:rsid w:val="00DE792C"/>
    <w:rsid w:val="00DF0AF6"/>
    <w:rsid w:val="00DF0D2E"/>
    <w:rsid w:val="00DF258D"/>
    <w:rsid w:val="00DF2630"/>
    <w:rsid w:val="00DF3ABD"/>
    <w:rsid w:val="00DF4CC8"/>
    <w:rsid w:val="00DF6DAB"/>
    <w:rsid w:val="00DF7A5E"/>
    <w:rsid w:val="00E0027D"/>
    <w:rsid w:val="00E02515"/>
    <w:rsid w:val="00E0280E"/>
    <w:rsid w:val="00E03926"/>
    <w:rsid w:val="00E03FA1"/>
    <w:rsid w:val="00E0451A"/>
    <w:rsid w:val="00E04EE5"/>
    <w:rsid w:val="00E05CF3"/>
    <w:rsid w:val="00E073D7"/>
    <w:rsid w:val="00E07BEA"/>
    <w:rsid w:val="00E10D93"/>
    <w:rsid w:val="00E1107B"/>
    <w:rsid w:val="00E1192E"/>
    <w:rsid w:val="00E12CAD"/>
    <w:rsid w:val="00E139DC"/>
    <w:rsid w:val="00E1429C"/>
    <w:rsid w:val="00E147EE"/>
    <w:rsid w:val="00E14A27"/>
    <w:rsid w:val="00E14B8F"/>
    <w:rsid w:val="00E14F0A"/>
    <w:rsid w:val="00E16985"/>
    <w:rsid w:val="00E17390"/>
    <w:rsid w:val="00E176D7"/>
    <w:rsid w:val="00E17B97"/>
    <w:rsid w:val="00E209F2"/>
    <w:rsid w:val="00E20AB4"/>
    <w:rsid w:val="00E2135A"/>
    <w:rsid w:val="00E218B7"/>
    <w:rsid w:val="00E22198"/>
    <w:rsid w:val="00E22530"/>
    <w:rsid w:val="00E25AA7"/>
    <w:rsid w:val="00E25D5E"/>
    <w:rsid w:val="00E26CBD"/>
    <w:rsid w:val="00E3019B"/>
    <w:rsid w:val="00E30478"/>
    <w:rsid w:val="00E306D0"/>
    <w:rsid w:val="00E31799"/>
    <w:rsid w:val="00E31FB3"/>
    <w:rsid w:val="00E324BA"/>
    <w:rsid w:val="00E3330A"/>
    <w:rsid w:val="00E3416E"/>
    <w:rsid w:val="00E3438F"/>
    <w:rsid w:val="00E351AE"/>
    <w:rsid w:val="00E35518"/>
    <w:rsid w:val="00E35746"/>
    <w:rsid w:val="00E35BA3"/>
    <w:rsid w:val="00E35BBA"/>
    <w:rsid w:val="00E36939"/>
    <w:rsid w:val="00E36C6A"/>
    <w:rsid w:val="00E37754"/>
    <w:rsid w:val="00E41290"/>
    <w:rsid w:val="00E41C12"/>
    <w:rsid w:val="00E422EC"/>
    <w:rsid w:val="00E43F3A"/>
    <w:rsid w:val="00E43F45"/>
    <w:rsid w:val="00E44081"/>
    <w:rsid w:val="00E46B9E"/>
    <w:rsid w:val="00E46E08"/>
    <w:rsid w:val="00E47371"/>
    <w:rsid w:val="00E50499"/>
    <w:rsid w:val="00E50803"/>
    <w:rsid w:val="00E51273"/>
    <w:rsid w:val="00E51790"/>
    <w:rsid w:val="00E527E2"/>
    <w:rsid w:val="00E52A95"/>
    <w:rsid w:val="00E52C6F"/>
    <w:rsid w:val="00E53903"/>
    <w:rsid w:val="00E54128"/>
    <w:rsid w:val="00E554DC"/>
    <w:rsid w:val="00E55F88"/>
    <w:rsid w:val="00E56EA0"/>
    <w:rsid w:val="00E56EBF"/>
    <w:rsid w:val="00E56F1E"/>
    <w:rsid w:val="00E56F95"/>
    <w:rsid w:val="00E57A43"/>
    <w:rsid w:val="00E61DDF"/>
    <w:rsid w:val="00E61F69"/>
    <w:rsid w:val="00E6215B"/>
    <w:rsid w:val="00E62C1A"/>
    <w:rsid w:val="00E63DB6"/>
    <w:rsid w:val="00E64194"/>
    <w:rsid w:val="00E65BCC"/>
    <w:rsid w:val="00E66098"/>
    <w:rsid w:val="00E66EC7"/>
    <w:rsid w:val="00E672E0"/>
    <w:rsid w:val="00E6797E"/>
    <w:rsid w:val="00E70252"/>
    <w:rsid w:val="00E7039F"/>
    <w:rsid w:val="00E70BDC"/>
    <w:rsid w:val="00E70F7A"/>
    <w:rsid w:val="00E72BA6"/>
    <w:rsid w:val="00E73284"/>
    <w:rsid w:val="00E73F9A"/>
    <w:rsid w:val="00E76DE3"/>
    <w:rsid w:val="00E773FA"/>
    <w:rsid w:val="00E8063F"/>
    <w:rsid w:val="00E807F0"/>
    <w:rsid w:val="00E84973"/>
    <w:rsid w:val="00E84F2A"/>
    <w:rsid w:val="00E87437"/>
    <w:rsid w:val="00E879FD"/>
    <w:rsid w:val="00E901B6"/>
    <w:rsid w:val="00E9141A"/>
    <w:rsid w:val="00E92439"/>
    <w:rsid w:val="00E92D2C"/>
    <w:rsid w:val="00E9488F"/>
    <w:rsid w:val="00E95829"/>
    <w:rsid w:val="00E964D3"/>
    <w:rsid w:val="00E96A6D"/>
    <w:rsid w:val="00E96B1C"/>
    <w:rsid w:val="00E9720A"/>
    <w:rsid w:val="00E97918"/>
    <w:rsid w:val="00EA01AD"/>
    <w:rsid w:val="00EA13F6"/>
    <w:rsid w:val="00EA1672"/>
    <w:rsid w:val="00EA287B"/>
    <w:rsid w:val="00EA3D09"/>
    <w:rsid w:val="00EA4447"/>
    <w:rsid w:val="00EA4CF7"/>
    <w:rsid w:val="00EA4EAB"/>
    <w:rsid w:val="00EA51A4"/>
    <w:rsid w:val="00EA56B8"/>
    <w:rsid w:val="00EA6C03"/>
    <w:rsid w:val="00EA6DB4"/>
    <w:rsid w:val="00EA7FEB"/>
    <w:rsid w:val="00EB07FE"/>
    <w:rsid w:val="00EB1252"/>
    <w:rsid w:val="00EB33A7"/>
    <w:rsid w:val="00EB33C7"/>
    <w:rsid w:val="00EB38A7"/>
    <w:rsid w:val="00EB4239"/>
    <w:rsid w:val="00EB4CDC"/>
    <w:rsid w:val="00EB646D"/>
    <w:rsid w:val="00EB6773"/>
    <w:rsid w:val="00EB784B"/>
    <w:rsid w:val="00EC1894"/>
    <w:rsid w:val="00EC2897"/>
    <w:rsid w:val="00EC28A2"/>
    <w:rsid w:val="00EC2BB3"/>
    <w:rsid w:val="00EC3416"/>
    <w:rsid w:val="00EC3B69"/>
    <w:rsid w:val="00EC4C78"/>
    <w:rsid w:val="00EC4D7A"/>
    <w:rsid w:val="00EC540F"/>
    <w:rsid w:val="00EC5DBF"/>
    <w:rsid w:val="00EC5F42"/>
    <w:rsid w:val="00EC6486"/>
    <w:rsid w:val="00EC67C3"/>
    <w:rsid w:val="00EC7455"/>
    <w:rsid w:val="00EC77FD"/>
    <w:rsid w:val="00EC79CA"/>
    <w:rsid w:val="00ED17B1"/>
    <w:rsid w:val="00ED1CC5"/>
    <w:rsid w:val="00ED355D"/>
    <w:rsid w:val="00ED3B12"/>
    <w:rsid w:val="00ED4034"/>
    <w:rsid w:val="00ED5D91"/>
    <w:rsid w:val="00ED7E54"/>
    <w:rsid w:val="00ED7E72"/>
    <w:rsid w:val="00EE011F"/>
    <w:rsid w:val="00EE14D4"/>
    <w:rsid w:val="00EE1C74"/>
    <w:rsid w:val="00EE204B"/>
    <w:rsid w:val="00EE398A"/>
    <w:rsid w:val="00EE571B"/>
    <w:rsid w:val="00EE58DA"/>
    <w:rsid w:val="00EE7148"/>
    <w:rsid w:val="00EE773C"/>
    <w:rsid w:val="00EF04B7"/>
    <w:rsid w:val="00EF0809"/>
    <w:rsid w:val="00EF0FB5"/>
    <w:rsid w:val="00EF118B"/>
    <w:rsid w:val="00EF3BC8"/>
    <w:rsid w:val="00EF5031"/>
    <w:rsid w:val="00EF54FD"/>
    <w:rsid w:val="00EF7047"/>
    <w:rsid w:val="00EF7ACF"/>
    <w:rsid w:val="00F01E5E"/>
    <w:rsid w:val="00F0361B"/>
    <w:rsid w:val="00F07856"/>
    <w:rsid w:val="00F134EC"/>
    <w:rsid w:val="00F13C57"/>
    <w:rsid w:val="00F15374"/>
    <w:rsid w:val="00F156AB"/>
    <w:rsid w:val="00F15F19"/>
    <w:rsid w:val="00F16AF8"/>
    <w:rsid w:val="00F17148"/>
    <w:rsid w:val="00F20C3A"/>
    <w:rsid w:val="00F20ED4"/>
    <w:rsid w:val="00F2161A"/>
    <w:rsid w:val="00F21884"/>
    <w:rsid w:val="00F236D3"/>
    <w:rsid w:val="00F23AF3"/>
    <w:rsid w:val="00F23F44"/>
    <w:rsid w:val="00F23FD7"/>
    <w:rsid w:val="00F24E79"/>
    <w:rsid w:val="00F24E92"/>
    <w:rsid w:val="00F263DC"/>
    <w:rsid w:val="00F2742D"/>
    <w:rsid w:val="00F27554"/>
    <w:rsid w:val="00F3077C"/>
    <w:rsid w:val="00F3176C"/>
    <w:rsid w:val="00F32632"/>
    <w:rsid w:val="00F334FA"/>
    <w:rsid w:val="00F350D8"/>
    <w:rsid w:val="00F37759"/>
    <w:rsid w:val="00F37FD5"/>
    <w:rsid w:val="00F405DC"/>
    <w:rsid w:val="00F4137D"/>
    <w:rsid w:val="00F418B6"/>
    <w:rsid w:val="00F41A4E"/>
    <w:rsid w:val="00F41B19"/>
    <w:rsid w:val="00F42350"/>
    <w:rsid w:val="00F429D2"/>
    <w:rsid w:val="00F42DB5"/>
    <w:rsid w:val="00F43194"/>
    <w:rsid w:val="00F434D2"/>
    <w:rsid w:val="00F43DFD"/>
    <w:rsid w:val="00F45E73"/>
    <w:rsid w:val="00F471F7"/>
    <w:rsid w:val="00F5092C"/>
    <w:rsid w:val="00F50942"/>
    <w:rsid w:val="00F511BB"/>
    <w:rsid w:val="00F5243B"/>
    <w:rsid w:val="00F52A61"/>
    <w:rsid w:val="00F53126"/>
    <w:rsid w:val="00F549D0"/>
    <w:rsid w:val="00F54E58"/>
    <w:rsid w:val="00F5513E"/>
    <w:rsid w:val="00F566DB"/>
    <w:rsid w:val="00F56C0A"/>
    <w:rsid w:val="00F56E32"/>
    <w:rsid w:val="00F570C3"/>
    <w:rsid w:val="00F57688"/>
    <w:rsid w:val="00F607AE"/>
    <w:rsid w:val="00F608A9"/>
    <w:rsid w:val="00F609C9"/>
    <w:rsid w:val="00F618A8"/>
    <w:rsid w:val="00F62388"/>
    <w:rsid w:val="00F630E2"/>
    <w:rsid w:val="00F6382F"/>
    <w:rsid w:val="00F63B28"/>
    <w:rsid w:val="00F63EAA"/>
    <w:rsid w:val="00F676BB"/>
    <w:rsid w:val="00F67C8A"/>
    <w:rsid w:val="00F70ADF"/>
    <w:rsid w:val="00F715AB"/>
    <w:rsid w:val="00F71813"/>
    <w:rsid w:val="00F71EFA"/>
    <w:rsid w:val="00F72D9F"/>
    <w:rsid w:val="00F73599"/>
    <w:rsid w:val="00F7495E"/>
    <w:rsid w:val="00F76D52"/>
    <w:rsid w:val="00F76E6B"/>
    <w:rsid w:val="00F7725B"/>
    <w:rsid w:val="00F77504"/>
    <w:rsid w:val="00F82B80"/>
    <w:rsid w:val="00F83D9A"/>
    <w:rsid w:val="00F84369"/>
    <w:rsid w:val="00F85E69"/>
    <w:rsid w:val="00F863A6"/>
    <w:rsid w:val="00F869E3"/>
    <w:rsid w:val="00F87567"/>
    <w:rsid w:val="00F87AAD"/>
    <w:rsid w:val="00F9149F"/>
    <w:rsid w:val="00F91824"/>
    <w:rsid w:val="00F91DC9"/>
    <w:rsid w:val="00F923D2"/>
    <w:rsid w:val="00F92745"/>
    <w:rsid w:val="00F92831"/>
    <w:rsid w:val="00F934C0"/>
    <w:rsid w:val="00F934E5"/>
    <w:rsid w:val="00F9354A"/>
    <w:rsid w:val="00F93C14"/>
    <w:rsid w:val="00F94282"/>
    <w:rsid w:val="00F95CBC"/>
    <w:rsid w:val="00F95D37"/>
    <w:rsid w:val="00FA0C14"/>
    <w:rsid w:val="00FA1431"/>
    <w:rsid w:val="00FA476A"/>
    <w:rsid w:val="00FA4BC5"/>
    <w:rsid w:val="00FA5722"/>
    <w:rsid w:val="00FA64C1"/>
    <w:rsid w:val="00FA7027"/>
    <w:rsid w:val="00FA748E"/>
    <w:rsid w:val="00FA7C1C"/>
    <w:rsid w:val="00FB03F6"/>
    <w:rsid w:val="00FB098A"/>
    <w:rsid w:val="00FB0E71"/>
    <w:rsid w:val="00FB2725"/>
    <w:rsid w:val="00FB3753"/>
    <w:rsid w:val="00FB4415"/>
    <w:rsid w:val="00FB460E"/>
    <w:rsid w:val="00FB583F"/>
    <w:rsid w:val="00FB594B"/>
    <w:rsid w:val="00FB69E0"/>
    <w:rsid w:val="00FC02E7"/>
    <w:rsid w:val="00FC185A"/>
    <w:rsid w:val="00FC19BB"/>
    <w:rsid w:val="00FC1ECF"/>
    <w:rsid w:val="00FC24F3"/>
    <w:rsid w:val="00FC37C6"/>
    <w:rsid w:val="00FC413A"/>
    <w:rsid w:val="00FC5D06"/>
    <w:rsid w:val="00FC6D65"/>
    <w:rsid w:val="00FC77D6"/>
    <w:rsid w:val="00FC7C20"/>
    <w:rsid w:val="00FD0AE9"/>
    <w:rsid w:val="00FD2EAE"/>
    <w:rsid w:val="00FD3B1F"/>
    <w:rsid w:val="00FD50B9"/>
    <w:rsid w:val="00FD530C"/>
    <w:rsid w:val="00FD692E"/>
    <w:rsid w:val="00FD6AED"/>
    <w:rsid w:val="00FD7321"/>
    <w:rsid w:val="00FD74D4"/>
    <w:rsid w:val="00FD7FB2"/>
    <w:rsid w:val="00FE19AA"/>
    <w:rsid w:val="00FE1B30"/>
    <w:rsid w:val="00FE2D91"/>
    <w:rsid w:val="00FE57D8"/>
    <w:rsid w:val="00FE5C05"/>
    <w:rsid w:val="00FE5CC4"/>
    <w:rsid w:val="00FE5E73"/>
    <w:rsid w:val="00FE63D5"/>
    <w:rsid w:val="00FE684F"/>
    <w:rsid w:val="00FE7740"/>
    <w:rsid w:val="00FE785D"/>
    <w:rsid w:val="00FF19AA"/>
    <w:rsid w:val="00FF2647"/>
    <w:rsid w:val="00FF3302"/>
    <w:rsid w:val="00FF40D1"/>
    <w:rsid w:val="00FF44C1"/>
    <w:rsid w:val="00FF562F"/>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F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151F-0BAE-40DA-A83A-CAD7CCE0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8068</Words>
  <Characters>44380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estella bastidas pazos utl HR juan carlos lozada</cp:lastModifiedBy>
  <cp:revision>2</cp:revision>
  <cp:lastPrinted>2019-11-06T21:47:00Z</cp:lastPrinted>
  <dcterms:created xsi:type="dcterms:W3CDTF">2019-11-06T21:59:00Z</dcterms:created>
  <dcterms:modified xsi:type="dcterms:W3CDTF">2019-11-06T21:59:00Z</dcterms:modified>
</cp:coreProperties>
</file>